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B0B390" w14:textId="77777777" w:rsidR="0004592F" w:rsidRPr="00907B67" w:rsidRDefault="0004592F" w:rsidP="008211BE">
      <w:pPr>
        <w:pStyle w:val="Body"/>
        <w:rPr>
          <w:rFonts w:cs="Arial"/>
        </w:rPr>
        <w:sectPr w:rsidR="0004592F" w:rsidRPr="00907B67">
          <w:headerReference w:type="default" r:id="rId7"/>
          <w:footerReference w:type="default" r:id="rId8"/>
          <w:pgSz w:w="12240" w:h="15840"/>
          <w:pgMar w:top="1440" w:right="1080" w:bottom="1440" w:left="1080" w:header="540" w:footer="720" w:gutter="0"/>
          <w:pgNumType w:start="1"/>
          <w:cols w:space="720"/>
        </w:sectPr>
      </w:pPr>
    </w:p>
    <w:p w14:paraId="17E58D0E" w14:textId="7C01310E" w:rsidR="0004592F" w:rsidRPr="00907B67" w:rsidRDefault="00787E2E" w:rsidP="008211BE">
      <w:pPr>
        <w:pStyle w:val="Body"/>
        <w:rPr>
          <w:rFonts w:cs="Arial"/>
        </w:rPr>
      </w:pPr>
      <w:r w:rsidRPr="00907B67">
        <w:rPr>
          <w:rFonts w:cs="Arial"/>
        </w:rPr>
        <w:t>RF</w:t>
      </w:r>
      <w:r w:rsidR="00C928A9" w:rsidRPr="00907B67">
        <w:rPr>
          <w:rFonts w:cs="Arial"/>
        </w:rPr>
        <w:t xml:space="preserve"> </w:t>
      </w:r>
      <w:r w:rsidRPr="00907B67">
        <w:rPr>
          <w:rFonts w:cs="Arial"/>
        </w:rPr>
        <w:t>Venue</w:t>
      </w:r>
      <w:r w:rsidR="00C928A9" w:rsidRPr="00907B67">
        <w:rPr>
          <w:rFonts w:cs="Arial"/>
        </w:rPr>
        <w:t xml:space="preserve"> </w:t>
      </w:r>
      <w:r w:rsidRPr="00907B67">
        <w:rPr>
          <w:rFonts w:cs="Arial"/>
        </w:rPr>
        <w:t>contact:</w:t>
      </w:r>
    </w:p>
    <w:p w14:paraId="5C612195" w14:textId="484874F9" w:rsidR="0004592F" w:rsidRPr="00907B67" w:rsidRDefault="00787E2E" w:rsidP="008211BE">
      <w:pPr>
        <w:pStyle w:val="Body"/>
        <w:rPr>
          <w:rFonts w:cs="Arial"/>
        </w:rPr>
      </w:pPr>
      <w:r w:rsidRPr="00907B67">
        <w:rPr>
          <w:rFonts w:cs="Arial"/>
        </w:rPr>
        <w:t>Chris</w:t>
      </w:r>
      <w:r w:rsidR="00C928A9" w:rsidRPr="00907B67">
        <w:rPr>
          <w:rFonts w:cs="Arial"/>
        </w:rPr>
        <w:t xml:space="preserve"> </w:t>
      </w:r>
      <w:r w:rsidRPr="00907B67">
        <w:rPr>
          <w:rFonts w:cs="Arial"/>
        </w:rPr>
        <w:t>Regan,</w:t>
      </w:r>
      <w:r w:rsidR="00C928A9" w:rsidRPr="00907B67">
        <w:rPr>
          <w:rFonts w:cs="Arial"/>
        </w:rPr>
        <w:t xml:space="preserve"> </w:t>
      </w:r>
      <w:r w:rsidRPr="00907B67">
        <w:rPr>
          <w:rFonts w:cs="Arial"/>
        </w:rPr>
        <w:t>President</w:t>
      </w:r>
    </w:p>
    <w:p w14:paraId="1552469F" w14:textId="0FD4617C" w:rsidR="0004592F" w:rsidRPr="00907B67" w:rsidRDefault="00787E2E" w:rsidP="008211BE">
      <w:pPr>
        <w:pStyle w:val="Body"/>
        <w:rPr>
          <w:rFonts w:cs="Arial"/>
        </w:rPr>
      </w:pPr>
      <w:r w:rsidRPr="00907B67">
        <w:rPr>
          <w:rFonts w:cs="Arial"/>
        </w:rPr>
        <w:t>Email:</w:t>
      </w:r>
      <w:r w:rsidR="00C928A9" w:rsidRPr="00907B67">
        <w:rPr>
          <w:rFonts w:cs="Arial"/>
        </w:rPr>
        <w:t xml:space="preserve"> </w:t>
      </w:r>
      <w:hyperlink r:id="rId9" w:history="1">
        <w:r w:rsidR="00A16034" w:rsidRPr="00907B67">
          <w:rPr>
            <w:rStyle w:val="Hyperlink"/>
            <w:rFonts w:cs="Arial"/>
            <w:color w:val="0000FF"/>
            <w:u w:color="0000FF"/>
          </w:rPr>
          <w:t>chris@rfvenue.com</w:t>
        </w:r>
      </w:hyperlink>
      <w:r w:rsidR="00C928A9" w:rsidRPr="00907B67">
        <w:rPr>
          <w:rStyle w:val="Hyperlink0"/>
          <w:rFonts w:cs="Arial"/>
        </w:rPr>
        <w:t xml:space="preserve"> </w:t>
      </w:r>
    </w:p>
    <w:p w14:paraId="106BEE0C" w14:textId="3337AF98" w:rsidR="0004592F" w:rsidRPr="00907B67" w:rsidRDefault="00787E2E" w:rsidP="008211BE">
      <w:pPr>
        <w:pStyle w:val="Body"/>
        <w:rPr>
          <w:rFonts w:cs="Arial"/>
        </w:rPr>
      </w:pPr>
      <w:r w:rsidRPr="00907B67">
        <w:rPr>
          <w:rStyle w:val="None"/>
          <w:rFonts w:cs="Arial"/>
        </w:rPr>
        <w:t>Phone:</w:t>
      </w:r>
      <w:r w:rsidR="00C928A9" w:rsidRPr="00907B67">
        <w:rPr>
          <w:rStyle w:val="None"/>
          <w:rFonts w:cs="Arial"/>
        </w:rPr>
        <w:t xml:space="preserve"> </w:t>
      </w:r>
      <w:r w:rsidRPr="00907B67">
        <w:rPr>
          <w:rStyle w:val="None"/>
          <w:rFonts w:cs="Arial"/>
        </w:rPr>
        <w:t>800.795.0817</w:t>
      </w:r>
    </w:p>
    <w:p w14:paraId="17980340" w14:textId="77777777" w:rsidR="0004592F" w:rsidRPr="00907B67" w:rsidRDefault="0004592F" w:rsidP="008211BE">
      <w:pPr>
        <w:pStyle w:val="Body"/>
        <w:rPr>
          <w:rFonts w:cs="Arial"/>
        </w:rPr>
      </w:pPr>
    </w:p>
    <w:p w14:paraId="3DC16D44" w14:textId="6D6903B4" w:rsidR="0004592F" w:rsidRPr="00907B67" w:rsidRDefault="00787E2E" w:rsidP="008211BE">
      <w:pPr>
        <w:pStyle w:val="Body"/>
        <w:rPr>
          <w:rFonts w:cs="Arial"/>
        </w:rPr>
      </w:pPr>
      <w:r w:rsidRPr="00907B67">
        <w:rPr>
          <w:rStyle w:val="None"/>
          <w:rFonts w:cs="Arial"/>
        </w:rPr>
        <w:t>PR</w:t>
      </w:r>
      <w:r w:rsidR="00C928A9" w:rsidRPr="00907B67">
        <w:rPr>
          <w:rStyle w:val="None"/>
          <w:rFonts w:cs="Arial"/>
        </w:rPr>
        <w:t xml:space="preserve"> </w:t>
      </w:r>
      <w:r w:rsidRPr="00907B67">
        <w:rPr>
          <w:rStyle w:val="None"/>
          <w:rFonts w:cs="Arial"/>
        </w:rPr>
        <w:t>contact:</w:t>
      </w:r>
      <w:r w:rsidR="00C928A9" w:rsidRPr="00907B67">
        <w:rPr>
          <w:rStyle w:val="None"/>
          <w:rFonts w:cs="Arial"/>
        </w:rPr>
        <w:t xml:space="preserve"> </w:t>
      </w:r>
      <w:r w:rsidRPr="00907B67">
        <w:rPr>
          <w:rStyle w:val="None"/>
          <w:rFonts w:cs="Arial"/>
        </w:rPr>
        <w:t>Clyne</w:t>
      </w:r>
      <w:r w:rsidR="00C928A9" w:rsidRPr="00907B67">
        <w:rPr>
          <w:rStyle w:val="None"/>
          <w:rFonts w:cs="Arial"/>
        </w:rPr>
        <w:t xml:space="preserve"> </w:t>
      </w:r>
      <w:r w:rsidRPr="00907B67">
        <w:rPr>
          <w:rStyle w:val="None"/>
          <w:rFonts w:cs="Arial"/>
        </w:rPr>
        <w:t>Media,</w:t>
      </w:r>
      <w:r w:rsidR="00C928A9" w:rsidRPr="00907B67">
        <w:rPr>
          <w:rStyle w:val="None"/>
          <w:rFonts w:cs="Arial"/>
        </w:rPr>
        <w:t xml:space="preserve"> </w:t>
      </w:r>
      <w:r w:rsidRPr="00907B67">
        <w:rPr>
          <w:rStyle w:val="None"/>
          <w:rFonts w:cs="Arial"/>
        </w:rPr>
        <w:t>Inc.</w:t>
      </w:r>
    </w:p>
    <w:p w14:paraId="40899A54" w14:textId="63EE3D4C" w:rsidR="0004592F" w:rsidRPr="00907B67" w:rsidRDefault="00787E2E" w:rsidP="008211BE">
      <w:pPr>
        <w:pStyle w:val="Body"/>
        <w:rPr>
          <w:rFonts w:cs="Arial"/>
        </w:rPr>
      </w:pPr>
      <w:r w:rsidRPr="00907B67">
        <w:rPr>
          <w:rStyle w:val="None"/>
          <w:rFonts w:cs="Arial"/>
        </w:rPr>
        <w:t>Robert</w:t>
      </w:r>
      <w:r w:rsidR="00C928A9" w:rsidRPr="00907B67">
        <w:rPr>
          <w:rStyle w:val="None"/>
          <w:rFonts w:cs="Arial"/>
        </w:rPr>
        <w:t xml:space="preserve"> </w:t>
      </w:r>
      <w:r w:rsidRPr="00907B67">
        <w:rPr>
          <w:rStyle w:val="None"/>
          <w:rFonts w:cs="Arial"/>
        </w:rPr>
        <w:t>Clyne,</w:t>
      </w:r>
      <w:r w:rsidR="00C928A9" w:rsidRPr="00907B67">
        <w:rPr>
          <w:rStyle w:val="None"/>
          <w:rFonts w:cs="Arial"/>
        </w:rPr>
        <w:t xml:space="preserve"> </w:t>
      </w:r>
      <w:r w:rsidRPr="00907B67">
        <w:rPr>
          <w:rStyle w:val="None"/>
          <w:rFonts w:cs="Arial"/>
        </w:rPr>
        <w:t>President</w:t>
      </w:r>
    </w:p>
    <w:p w14:paraId="79F24D12" w14:textId="21411939" w:rsidR="0004592F" w:rsidRPr="00907B67" w:rsidRDefault="00787E2E" w:rsidP="008211BE">
      <w:pPr>
        <w:pStyle w:val="Body"/>
        <w:rPr>
          <w:rFonts w:cs="Arial"/>
        </w:rPr>
      </w:pPr>
      <w:r w:rsidRPr="00907B67">
        <w:rPr>
          <w:rStyle w:val="None"/>
          <w:rFonts w:cs="Arial"/>
        </w:rPr>
        <w:t>Email:</w:t>
      </w:r>
      <w:r w:rsidR="00C928A9" w:rsidRPr="00907B67">
        <w:rPr>
          <w:rStyle w:val="None"/>
          <w:rFonts w:cs="Arial"/>
        </w:rPr>
        <w:t xml:space="preserve"> </w:t>
      </w:r>
      <w:hyperlink r:id="rId10" w:history="1">
        <w:r w:rsidRPr="00907B67">
          <w:rPr>
            <w:rStyle w:val="Hyperlink0"/>
            <w:rFonts w:cs="Arial"/>
          </w:rPr>
          <w:t>robert@clynemedia.com</w:t>
        </w:r>
      </w:hyperlink>
      <w:r w:rsidR="00C928A9" w:rsidRPr="00907B67">
        <w:rPr>
          <w:rStyle w:val="None"/>
          <w:rFonts w:cs="Arial"/>
        </w:rPr>
        <w:t xml:space="preserve">  </w:t>
      </w:r>
    </w:p>
    <w:p w14:paraId="5F83B375" w14:textId="701D2F5E" w:rsidR="0004592F" w:rsidRPr="00907B67" w:rsidRDefault="00787E2E" w:rsidP="008211BE">
      <w:pPr>
        <w:pStyle w:val="Body"/>
        <w:rPr>
          <w:rStyle w:val="None"/>
          <w:rFonts w:cs="Arial"/>
        </w:rPr>
        <w:sectPr w:rsidR="0004592F" w:rsidRPr="00907B67">
          <w:type w:val="continuous"/>
          <w:pgSz w:w="12240" w:h="15840"/>
          <w:pgMar w:top="1440" w:right="1080" w:bottom="1440" w:left="1080" w:header="540" w:footer="720" w:gutter="0"/>
          <w:pgNumType w:start="1"/>
          <w:cols w:num="2" w:space="720" w:equalWidth="0">
            <w:col w:w="4680" w:space="720"/>
            <w:col w:w="4680" w:space="0"/>
          </w:cols>
        </w:sectPr>
      </w:pPr>
      <w:r w:rsidRPr="00907B67">
        <w:rPr>
          <w:rStyle w:val="None"/>
          <w:rFonts w:cs="Arial"/>
        </w:rPr>
        <w:t>Phone:</w:t>
      </w:r>
      <w:r w:rsidR="00C928A9" w:rsidRPr="00907B67">
        <w:rPr>
          <w:rStyle w:val="None"/>
          <w:rFonts w:cs="Arial"/>
        </w:rPr>
        <w:t xml:space="preserve"> </w:t>
      </w:r>
      <w:r w:rsidRPr="00907B67">
        <w:rPr>
          <w:rStyle w:val="None"/>
          <w:rFonts w:cs="Arial"/>
        </w:rPr>
        <w:t>615.662.1616</w:t>
      </w:r>
    </w:p>
    <w:p w14:paraId="5A887C86" w14:textId="77777777" w:rsidR="0004592F" w:rsidRPr="00907B67" w:rsidRDefault="0004592F" w:rsidP="008211BE">
      <w:pPr>
        <w:pStyle w:val="Body"/>
        <w:jc w:val="center"/>
        <w:rPr>
          <w:rStyle w:val="None"/>
          <w:rFonts w:cs="Arial"/>
          <w:b/>
          <w:bCs/>
          <w:sz w:val="28"/>
          <w:szCs w:val="28"/>
        </w:rPr>
      </w:pPr>
    </w:p>
    <w:p w14:paraId="73C645C5" w14:textId="26121E8D" w:rsidR="00FC720E" w:rsidRPr="00907B67" w:rsidRDefault="00FC720E" w:rsidP="00FC720E">
      <w:pPr>
        <w:pStyle w:val="Body"/>
        <w:jc w:val="center"/>
        <w:rPr>
          <w:rFonts w:cs="Arial"/>
          <w:b/>
          <w:bCs/>
          <w:sz w:val="28"/>
          <w:szCs w:val="28"/>
        </w:rPr>
      </w:pPr>
      <w:bookmarkStart w:id="0" w:name="_headingh.gjdgxs"/>
      <w:bookmarkEnd w:id="0"/>
      <w:r w:rsidRPr="00907B67">
        <w:rPr>
          <w:rFonts w:cs="Arial"/>
          <w:b/>
          <w:bCs/>
          <w:sz w:val="28"/>
          <w:szCs w:val="28"/>
        </w:rPr>
        <w:t xml:space="preserve">RF Venue </w:t>
      </w:r>
      <w:r w:rsidR="00AD7F93" w:rsidRPr="00907B67">
        <w:rPr>
          <w:rFonts w:cs="Arial"/>
          <w:b/>
          <w:bCs/>
          <w:sz w:val="28"/>
          <w:szCs w:val="28"/>
        </w:rPr>
        <w:t>w</w:t>
      </w:r>
      <w:r w:rsidRPr="00907B67">
        <w:rPr>
          <w:rFonts w:cs="Arial"/>
          <w:b/>
          <w:bCs/>
          <w:sz w:val="28"/>
          <w:szCs w:val="28"/>
        </w:rPr>
        <w:t xml:space="preserve">ireless In-Ear Monitor Upgrade Packs </w:t>
      </w:r>
      <w:r w:rsidR="00AD7F93" w:rsidRPr="00907B67">
        <w:rPr>
          <w:rFonts w:cs="Arial"/>
          <w:b/>
          <w:bCs/>
          <w:sz w:val="28"/>
          <w:szCs w:val="28"/>
        </w:rPr>
        <w:t>e</w:t>
      </w:r>
      <w:r w:rsidRPr="00907B67">
        <w:rPr>
          <w:rFonts w:cs="Arial"/>
          <w:b/>
          <w:bCs/>
          <w:sz w:val="28"/>
          <w:szCs w:val="28"/>
        </w:rPr>
        <w:t xml:space="preserve">liminate </w:t>
      </w:r>
      <w:r w:rsidR="00AD7F93" w:rsidRPr="00907B67">
        <w:rPr>
          <w:rFonts w:cs="Arial"/>
          <w:b/>
          <w:bCs/>
          <w:sz w:val="28"/>
          <w:szCs w:val="28"/>
        </w:rPr>
        <w:t>d</w:t>
      </w:r>
      <w:r w:rsidRPr="00907B67">
        <w:rPr>
          <w:rFonts w:cs="Arial"/>
          <w:b/>
          <w:bCs/>
          <w:sz w:val="28"/>
          <w:szCs w:val="28"/>
        </w:rPr>
        <w:t>ropouts</w:t>
      </w:r>
    </w:p>
    <w:p w14:paraId="1D744E10" w14:textId="228A9D97" w:rsidR="00091BEF" w:rsidRPr="00907B67" w:rsidRDefault="00091BEF" w:rsidP="00CE1C44">
      <w:pPr>
        <w:pStyle w:val="Body"/>
        <w:jc w:val="center"/>
        <w:rPr>
          <w:rFonts w:cs="Arial"/>
          <w:b/>
          <w:bCs/>
          <w:sz w:val="28"/>
          <w:szCs w:val="28"/>
        </w:rPr>
      </w:pPr>
    </w:p>
    <w:p w14:paraId="4D1730E3" w14:textId="47B96E54" w:rsidR="003D7EA1" w:rsidRPr="00907B67" w:rsidRDefault="00317C40" w:rsidP="00AD7F93">
      <w:pPr>
        <w:pStyle w:val="Body"/>
        <w:jc w:val="center"/>
        <w:rPr>
          <w:rFonts w:cs="Arial"/>
        </w:rPr>
      </w:pPr>
      <w:r w:rsidRPr="00907B67">
        <w:rPr>
          <w:rFonts w:cs="Arial"/>
        </w:rPr>
        <w:t xml:space="preserve">The RF Venue </w:t>
      </w:r>
      <w:hyperlink r:id="rId11" w:history="1">
        <w:r w:rsidR="00AE4E29" w:rsidRPr="00DE67C0">
          <w:rPr>
            <w:rStyle w:val="Hyperlink0"/>
          </w:rPr>
          <w:t>8 Channel In-Ear Monitor Upgrade Pack</w:t>
        </w:r>
      </w:hyperlink>
      <w:r w:rsidR="00AE4E29" w:rsidRPr="00907B67">
        <w:t xml:space="preserve"> </w:t>
      </w:r>
      <w:r w:rsidRPr="00907B67">
        <w:rPr>
          <w:rFonts w:cs="Arial"/>
        </w:rPr>
        <w:t xml:space="preserve">and </w:t>
      </w:r>
      <w:hyperlink r:id="rId12" w:history="1">
        <w:r w:rsidRPr="00907B67">
          <w:rPr>
            <w:rStyle w:val="Hyperlink0"/>
          </w:rPr>
          <w:t>4 Channel In-Ear Monitor Upgrade Pack</w:t>
        </w:r>
      </w:hyperlink>
      <w:r w:rsidR="00AF4C42" w:rsidRPr="00907B67">
        <w:rPr>
          <w:rStyle w:val="Hyperlink0"/>
        </w:rPr>
        <w:t xml:space="preserve"> </w:t>
      </w:r>
      <w:r w:rsidRPr="00907B67">
        <w:rPr>
          <w:rFonts w:cs="Arial"/>
        </w:rPr>
        <w:t>each bundle a CP Beam</w:t>
      </w:r>
      <w:r w:rsidR="001F5922" w:rsidRPr="00907B67">
        <w:rPr>
          <w:rFonts w:cs="Arial"/>
        </w:rPr>
        <w:t xml:space="preserve">™ </w:t>
      </w:r>
      <w:r w:rsidRPr="00907B67">
        <w:rPr>
          <w:rFonts w:cs="Arial"/>
        </w:rPr>
        <w:t xml:space="preserve">professional-grade helical antenna and </w:t>
      </w:r>
      <w:r w:rsidR="00D341C0" w:rsidRPr="00907B67">
        <w:rPr>
          <w:rFonts w:cs="Arial"/>
        </w:rPr>
        <w:t>a COMBINE</w:t>
      </w:r>
      <w:r w:rsidR="001F5922" w:rsidRPr="00907B67">
        <w:rPr>
          <w:rFonts w:cs="Arial"/>
        </w:rPr>
        <w:t>4</w:t>
      </w:r>
      <w:r w:rsidR="003A2E00" w:rsidRPr="00907B67">
        <w:rPr>
          <w:rFonts w:cs="Arial"/>
        </w:rPr>
        <w:t>™ or COMBINE8™</w:t>
      </w:r>
      <w:r w:rsidR="00D341C0" w:rsidRPr="00907B67">
        <w:rPr>
          <w:rFonts w:cs="Arial"/>
        </w:rPr>
        <w:t xml:space="preserve"> </w:t>
      </w:r>
      <w:r w:rsidRPr="00907B67">
        <w:rPr>
          <w:rFonts w:cs="Arial"/>
        </w:rPr>
        <w:t xml:space="preserve">IEM signal combiner with </w:t>
      </w:r>
      <w:r w:rsidR="00964F2F" w:rsidRPr="00907B67">
        <w:rPr>
          <w:rFonts w:cs="Arial"/>
        </w:rPr>
        <w:t xml:space="preserve">the cabling </w:t>
      </w:r>
      <w:r w:rsidR="00F5063A" w:rsidRPr="00907B67">
        <w:rPr>
          <w:rFonts w:cs="Arial"/>
        </w:rPr>
        <w:t xml:space="preserve">and distributed power </w:t>
      </w:r>
      <w:r w:rsidRPr="00907B67">
        <w:rPr>
          <w:rFonts w:cs="Arial"/>
        </w:rPr>
        <w:t xml:space="preserve">needed to interconnect and manage multi-channel wireless IEM systems </w:t>
      </w:r>
      <w:r w:rsidR="00E40CCA" w:rsidRPr="00907B67">
        <w:rPr>
          <w:rFonts w:cs="Arial"/>
        </w:rPr>
        <w:t>for</w:t>
      </w:r>
      <w:r w:rsidRPr="00907B67">
        <w:rPr>
          <w:rFonts w:cs="Arial"/>
        </w:rPr>
        <w:t xml:space="preserve"> improve</w:t>
      </w:r>
      <w:r w:rsidR="008E12BF" w:rsidRPr="00907B67">
        <w:rPr>
          <w:rFonts w:cs="Arial"/>
        </w:rPr>
        <w:t>d performance</w:t>
      </w:r>
      <w:r w:rsidR="00E40CCA" w:rsidRPr="00907B67">
        <w:rPr>
          <w:rFonts w:cs="Arial"/>
        </w:rPr>
        <w:t>.</w:t>
      </w:r>
    </w:p>
    <w:p w14:paraId="33A2FD2B" w14:textId="77777777" w:rsidR="00D341C0" w:rsidRPr="00907B67" w:rsidRDefault="00D341C0" w:rsidP="00D341C0">
      <w:pPr>
        <w:pStyle w:val="Body"/>
        <w:rPr>
          <w:rFonts w:cs="Arial"/>
        </w:rPr>
      </w:pPr>
    </w:p>
    <w:p w14:paraId="67B9923B" w14:textId="571854F9" w:rsidR="009A3318" w:rsidRPr="00907B67" w:rsidRDefault="00AF4C42" w:rsidP="009A3318">
      <w:pPr>
        <w:pStyle w:val="Body"/>
        <w:rPr>
          <w:rFonts w:cs="Arial"/>
        </w:rPr>
      </w:pPr>
      <w:r w:rsidRPr="00907B67">
        <w:rPr>
          <w:rStyle w:val="None"/>
          <w:rFonts w:cs="Arial"/>
          <w:i/>
          <w:iCs/>
        </w:rPr>
        <w:t>ISE</w:t>
      </w:r>
      <w:r w:rsidRPr="00907B67">
        <w:rPr>
          <w:rStyle w:val="None"/>
          <w:rFonts w:cs="Arial"/>
        </w:rPr>
        <w:t xml:space="preserve">, </w:t>
      </w:r>
      <w:r w:rsidRPr="00907B67">
        <w:rPr>
          <w:rStyle w:val="None"/>
          <w:rFonts w:cs="Arial"/>
          <w:i/>
          <w:iCs/>
        </w:rPr>
        <w:t>Barcelona,</w:t>
      </w:r>
      <w:r w:rsidRPr="00907B67">
        <w:rPr>
          <w:rStyle w:val="None"/>
          <w:rFonts w:cs="Arial"/>
        </w:rPr>
        <w:t xml:space="preserve"> </w:t>
      </w:r>
      <w:r w:rsidRPr="00907B67">
        <w:rPr>
          <w:rStyle w:val="None"/>
          <w:rFonts w:cs="Arial"/>
          <w:i/>
          <w:iCs/>
        </w:rPr>
        <w:t xml:space="preserve">January 31, 2023 </w:t>
      </w:r>
      <w:r w:rsidR="00787E2E" w:rsidRPr="00907B67">
        <w:rPr>
          <w:rStyle w:val="None"/>
          <w:rFonts w:cs="Arial"/>
        </w:rPr>
        <w:t>—</w:t>
      </w:r>
      <w:r w:rsidR="00C928A9" w:rsidRPr="00907B67">
        <w:rPr>
          <w:rStyle w:val="None"/>
          <w:rFonts w:cs="Arial"/>
        </w:rPr>
        <w:t xml:space="preserve"> </w:t>
      </w:r>
      <w:r w:rsidR="009A3318" w:rsidRPr="00907B67">
        <w:rPr>
          <w:rFonts w:cs="Arial"/>
        </w:rPr>
        <w:t xml:space="preserve">RF Venue, </w:t>
      </w:r>
      <w:r w:rsidR="009A3318" w:rsidRPr="00DE67C0">
        <w:rPr>
          <w:rFonts w:cs="Arial"/>
        </w:rPr>
        <w:t xml:space="preserve">a leading global manufacturer of antenna and RF </w:t>
      </w:r>
      <w:r w:rsidR="00F6003F" w:rsidRPr="00DE67C0">
        <w:rPr>
          <w:rFonts w:cs="Arial"/>
        </w:rPr>
        <w:t>wireless audio</w:t>
      </w:r>
      <w:r w:rsidR="009A3318" w:rsidRPr="00DE67C0">
        <w:rPr>
          <w:rFonts w:cs="Arial"/>
        </w:rPr>
        <w:t xml:space="preserve"> essential</w:t>
      </w:r>
      <w:r w:rsidR="00F6003F" w:rsidRPr="00DE67C0">
        <w:rPr>
          <w:rFonts w:cs="Arial"/>
        </w:rPr>
        <w:t xml:space="preserve"> accessories</w:t>
      </w:r>
      <w:r w:rsidR="009A3318" w:rsidRPr="00DE67C0">
        <w:rPr>
          <w:rFonts w:cs="Arial"/>
        </w:rPr>
        <w:t>,</w:t>
      </w:r>
      <w:r w:rsidR="009A3318" w:rsidRPr="00907B67" w:rsidDel="00C62555">
        <w:rPr>
          <w:rFonts w:cs="Arial"/>
          <w:bCs/>
        </w:rPr>
        <w:t xml:space="preserve"> </w:t>
      </w:r>
      <w:r w:rsidR="009A3318" w:rsidRPr="00907B67">
        <w:rPr>
          <w:rFonts w:cs="Arial"/>
          <w:bCs/>
        </w:rPr>
        <w:t xml:space="preserve">has developed 4- and 8-channel </w:t>
      </w:r>
      <w:r w:rsidR="009A3318" w:rsidRPr="00907B67">
        <w:rPr>
          <w:rFonts w:cs="Arial"/>
        </w:rPr>
        <w:t xml:space="preserve">wireless In-Ear Monitor Upgrade Packs that bundle a professional-grade helical antenna and an IEM signal combiner with everything needed to interconnect, power and manage multi-channel wireless IEM systems to improve reliability and reduce the interference and dropouts that can ruin a performance. </w:t>
      </w:r>
    </w:p>
    <w:p w14:paraId="552BBD85" w14:textId="77777777" w:rsidR="009A3318" w:rsidRPr="00907B67" w:rsidRDefault="009A3318" w:rsidP="009A3318">
      <w:pPr>
        <w:pStyle w:val="Body"/>
        <w:rPr>
          <w:rFonts w:cs="Arial"/>
        </w:rPr>
      </w:pPr>
    </w:p>
    <w:p w14:paraId="0A127A3A" w14:textId="77777777" w:rsidR="009A3318" w:rsidRPr="00907B67" w:rsidRDefault="009A3318" w:rsidP="009A3318">
      <w:pPr>
        <w:pStyle w:val="Body"/>
        <w:rPr>
          <w:rFonts w:cs="Arial"/>
        </w:rPr>
      </w:pPr>
      <w:r w:rsidRPr="00907B67">
        <w:rPr>
          <w:rFonts w:cs="Arial"/>
        </w:rPr>
        <w:t>“Combining wireless IEM transmitters to feed a single antenna is critical to multi-channel systems in order to minimize intermodulation artifacts arising from multiple adjacent transmitters interfering with one another,” says RF Venue President Chris Regan. “And optimally positioning a highly efficient external antenna improves performance another order of magnitude. Our new In-Ear Monitor Upgrade Packs conveniently gather all the elements necessary to eliminate dropouts in your wireless IEM system.”</w:t>
      </w:r>
    </w:p>
    <w:p w14:paraId="01E7AD8F" w14:textId="77777777" w:rsidR="009A3318" w:rsidRPr="00907B67" w:rsidRDefault="009A3318" w:rsidP="009A3318">
      <w:pPr>
        <w:pStyle w:val="Body"/>
        <w:rPr>
          <w:rFonts w:cs="Arial"/>
        </w:rPr>
      </w:pPr>
    </w:p>
    <w:p w14:paraId="2FF9FA0D" w14:textId="489BEE58" w:rsidR="009A3318" w:rsidRPr="00907B67" w:rsidRDefault="009A3318" w:rsidP="009A3318">
      <w:pPr>
        <w:pStyle w:val="Body"/>
        <w:rPr>
          <w:rFonts w:cs="Arial"/>
        </w:rPr>
      </w:pPr>
      <w:r w:rsidRPr="00907B67">
        <w:rPr>
          <w:rFonts w:cs="Arial"/>
        </w:rPr>
        <w:t>The RF Venue CP Beam Antenna, included in both the 4- and 8-channel packs, is a lightweight, circularly polarized beam antenna designed to ensure a consistent signal with IEMs regardless of bodypack receiver orientation. Unlike other bulky helical antennas that require flight cases, the CP Beam Antenna’s patented folding design makes for quick deployment and rapid, efficient stowage.</w:t>
      </w:r>
    </w:p>
    <w:p w14:paraId="23FA99EC" w14:textId="77777777" w:rsidR="009A3318" w:rsidRPr="00907B67" w:rsidRDefault="009A3318" w:rsidP="009A3318">
      <w:pPr>
        <w:pStyle w:val="Body"/>
        <w:rPr>
          <w:rFonts w:cs="Arial"/>
        </w:rPr>
      </w:pPr>
    </w:p>
    <w:p w14:paraId="5FEFAB01" w14:textId="77777777" w:rsidR="009A3318" w:rsidRPr="00907B67" w:rsidRDefault="009A3318" w:rsidP="009A3318">
      <w:pPr>
        <w:pStyle w:val="Body"/>
        <w:rPr>
          <w:rFonts w:cs="Arial"/>
        </w:rPr>
      </w:pPr>
      <w:r w:rsidRPr="00907B67">
        <w:rPr>
          <w:rFonts w:cs="Arial"/>
        </w:rPr>
        <w:t xml:space="preserve">The 4 Channel In-Ear Monitor Upgrade Pack for wireless IEM systems includes the COMBINE4 active IEM transmitter, which can manage up to four in-ear monitor transmitter signals, while the 8 Channel In-Ear Monitor Upgrade Pack includes the COMBINE8 for combining up to eight transmitters. The COMBINE4 and COMBINE8 </w:t>
      </w:r>
      <w:r w:rsidRPr="00DE67C0">
        <w:rPr>
          <w:rFonts w:cs="Arial"/>
        </w:rPr>
        <w:t xml:space="preserve">bring together multiple in-ear monitor transmitter signals into a single rear panel mounted antenna connector. Coupled with a CP Beam Antenna mounted outside the rack for better line-of-sight and improved wireless performance, the Upgrade Pack systems prevent interference between multiple adjacent wireless transmitters and antennas. COMBINE4 and COMBINE8 may be used with any brand in-ear monitor transmitter operating between 470-608 MHz and set to an output power of 50 </w:t>
      </w:r>
      <w:proofErr w:type="spellStart"/>
      <w:r w:rsidRPr="00DE67C0">
        <w:rPr>
          <w:rFonts w:cs="Arial"/>
        </w:rPr>
        <w:t>mW</w:t>
      </w:r>
      <w:proofErr w:type="spellEnd"/>
      <w:r w:rsidRPr="00DE67C0">
        <w:rPr>
          <w:rFonts w:cs="Arial"/>
        </w:rPr>
        <w:t xml:space="preserve"> or less.</w:t>
      </w:r>
    </w:p>
    <w:p w14:paraId="08802F04" w14:textId="77777777" w:rsidR="009A3318" w:rsidRPr="00907B67" w:rsidRDefault="009A3318" w:rsidP="009A3318">
      <w:pPr>
        <w:pStyle w:val="Body"/>
        <w:rPr>
          <w:rFonts w:cs="Arial"/>
        </w:rPr>
      </w:pPr>
    </w:p>
    <w:p w14:paraId="38986447" w14:textId="04F3456B" w:rsidR="009A3318" w:rsidRPr="00907B67" w:rsidRDefault="009A3318" w:rsidP="009A3318">
      <w:pPr>
        <w:pStyle w:val="Body"/>
        <w:rPr>
          <w:rFonts w:cs="Arial"/>
        </w:rPr>
      </w:pPr>
      <w:r w:rsidRPr="00907B67">
        <w:rPr>
          <w:rFonts w:cs="Arial"/>
        </w:rPr>
        <w:t xml:space="preserve">Both COMBINE4 and COMBINE8 provide DC power to transmitters for a cleaner installation in the rack by removing the need for wall wart power supplies. The Upgrade Packs also include all the </w:t>
      </w:r>
      <w:r w:rsidRPr="00DE67C0">
        <w:rPr>
          <w:rFonts w:cs="Arial"/>
        </w:rPr>
        <w:t>premium, made-in-the-USA, low-loss, double-shielded RG8X25 coaxial cable needed for system interconnection.</w:t>
      </w:r>
    </w:p>
    <w:p w14:paraId="494BB7A2" w14:textId="77777777" w:rsidR="009A3318" w:rsidRPr="00907B67" w:rsidRDefault="009A3318" w:rsidP="009A3318">
      <w:pPr>
        <w:pStyle w:val="Body"/>
        <w:rPr>
          <w:rFonts w:cs="Arial"/>
        </w:rPr>
      </w:pPr>
    </w:p>
    <w:p w14:paraId="78D09265" w14:textId="039D1909" w:rsidR="009A3318" w:rsidRPr="00907B67" w:rsidRDefault="009A3318" w:rsidP="009A3318">
      <w:pPr>
        <w:pStyle w:val="Body"/>
        <w:rPr>
          <w:rFonts w:cs="Arial"/>
        </w:rPr>
      </w:pPr>
      <w:r w:rsidRPr="00907B67">
        <w:rPr>
          <w:rFonts w:cs="Arial"/>
        </w:rPr>
        <w:t>The RF Venue 4 Channel In-Ear Monitor Upgrade Pack has a MAP of $1</w:t>
      </w:r>
      <w:r w:rsidR="00043B0F" w:rsidRPr="00907B67">
        <w:rPr>
          <w:rFonts w:cs="Arial"/>
        </w:rPr>
        <w:t>,679</w:t>
      </w:r>
      <w:r w:rsidRPr="00907B67">
        <w:rPr>
          <w:rFonts w:cs="Arial"/>
        </w:rPr>
        <w:t xml:space="preserve"> (USD)</w:t>
      </w:r>
      <w:r w:rsidR="00907B67" w:rsidRPr="00907B67">
        <w:rPr>
          <w:rFonts w:cs="Arial"/>
        </w:rPr>
        <w:t>,</w:t>
      </w:r>
      <w:r w:rsidRPr="00907B67">
        <w:rPr>
          <w:rFonts w:cs="Arial"/>
        </w:rPr>
        <w:t xml:space="preserve"> and the 8 Channel In-Ear Monitor Upgrade Pack has a MAP of $</w:t>
      </w:r>
      <w:r w:rsidR="00043B0F" w:rsidRPr="00907B67">
        <w:rPr>
          <w:rFonts w:cs="Arial"/>
        </w:rPr>
        <w:t>2,629</w:t>
      </w:r>
      <w:r w:rsidRPr="00907B67">
        <w:rPr>
          <w:rFonts w:cs="Arial"/>
        </w:rPr>
        <w:t xml:space="preserve"> (USD). Both are available for immediate shipping.</w:t>
      </w:r>
    </w:p>
    <w:p w14:paraId="6A944C68" w14:textId="748D3702" w:rsidR="0004592F" w:rsidRPr="00907B67" w:rsidRDefault="0004592F" w:rsidP="009A3318">
      <w:pPr>
        <w:pStyle w:val="Body"/>
        <w:rPr>
          <w:rFonts w:cs="Arial"/>
        </w:rPr>
      </w:pPr>
    </w:p>
    <w:p w14:paraId="56442672" w14:textId="27995EE8" w:rsidR="0004592F" w:rsidRPr="00907B67" w:rsidRDefault="00373D33" w:rsidP="008211BE">
      <w:pPr>
        <w:pStyle w:val="Body"/>
      </w:pPr>
      <w:r w:rsidRPr="00907B67">
        <w:rPr>
          <w:rStyle w:val="None"/>
          <w:rFonts w:cs="Arial"/>
        </w:rPr>
        <w:t>RF Venue:</w:t>
      </w:r>
      <w:r w:rsidR="00C928A9" w:rsidRPr="00907B67">
        <w:rPr>
          <w:rStyle w:val="None"/>
          <w:rFonts w:cs="Arial"/>
        </w:rPr>
        <w:t xml:space="preserve"> </w:t>
      </w:r>
      <w:hyperlink r:id="rId13" w:history="1">
        <w:r w:rsidR="00787E2E" w:rsidRPr="00907B67">
          <w:rPr>
            <w:rStyle w:val="Hyperlink0"/>
            <w:rFonts w:cs="Arial"/>
          </w:rPr>
          <w:t>rfvenue.com</w:t>
        </w:r>
      </w:hyperlink>
    </w:p>
    <w:p w14:paraId="02A54AB0" w14:textId="50052272" w:rsidR="00851E00" w:rsidRPr="00907B67" w:rsidRDefault="004F69FD" w:rsidP="008211BE">
      <w:pPr>
        <w:pStyle w:val="Body"/>
        <w:rPr>
          <w:rStyle w:val="None"/>
          <w:rFonts w:cs="Arial"/>
        </w:rPr>
      </w:pPr>
      <w:r w:rsidRPr="00907B67">
        <w:t xml:space="preserve">In-Ear Monitor Upgrade Packs: </w:t>
      </w:r>
      <w:hyperlink r:id="rId14" w:history="1">
        <w:r w:rsidRPr="00907B67">
          <w:rPr>
            <w:rStyle w:val="Hyperlink0"/>
          </w:rPr>
          <w:t>https://www.rfvenue.com/iem-upgrade-packs</w:t>
        </w:r>
      </w:hyperlink>
      <w:r w:rsidRPr="00907B67">
        <w:t xml:space="preserve"> </w:t>
      </w:r>
    </w:p>
    <w:p w14:paraId="4AEF2492" w14:textId="77777777" w:rsidR="0004592F" w:rsidRPr="00907B67" w:rsidRDefault="0004592F" w:rsidP="008211BE">
      <w:pPr>
        <w:pStyle w:val="Body"/>
        <w:rPr>
          <w:rFonts w:cs="Arial"/>
        </w:rPr>
      </w:pPr>
    </w:p>
    <w:p w14:paraId="182AF002" w14:textId="77777777" w:rsidR="006D67D7" w:rsidRPr="00907B67" w:rsidRDefault="006D67D7" w:rsidP="008211BE">
      <w:pPr>
        <w:pStyle w:val="Body"/>
        <w:rPr>
          <w:rFonts w:cs="Arial"/>
        </w:rPr>
      </w:pPr>
    </w:p>
    <w:p w14:paraId="3885DE79" w14:textId="43C27178" w:rsidR="009D3E49" w:rsidRPr="00907B67" w:rsidRDefault="009D3E49" w:rsidP="009D3E49">
      <w:pPr>
        <w:pStyle w:val="Body"/>
        <w:rPr>
          <w:rFonts w:cs="Arial"/>
        </w:rPr>
      </w:pPr>
      <w:r w:rsidRPr="00907B67">
        <w:rPr>
          <w:rFonts w:cs="Arial"/>
        </w:rPr>
        <w:t xml:space="preserve">Photo file 1: </w:t>
      </w:r>
      <w:r w:rsidR="008066A6" w:rsidRPr="00907B67">
        <w:rPr>
          <w:rFonts w:cs="Arial"/>
        </w:rPr>
        <w:t>RF-Venue_8-Channel-IEM-Upgrade-Pack</w:t>
      </w:r>
      <w:r w:rsidRPr="00907B67">
        <w:rPr>
          <w:rFonts w:cs="Arial"/>
        </w:rPr>
        <w:t>.jpg</w:t>
      </w:r>
    </w:p>
    <w:p w14:paraId="12C127AC" w14:textId="6ED4634C" w:rsidR="0042463D" w:rsidRPr="00907B67" w:rsidRDefault="009D3E49" w:rsidP="0042463D">
      <w:pPr>
        <w:pStyle w:val="Body"/>
        <w:rPr>
          <w:rFonts w:cs="Arial"/>
        </w:rPr>
      </w:pPr>
      <w:r w:rsidRPr="00907B67">
        <w:rPr>
          <w:rFonts w:cs="Arial"/>
        </w:rPr>
        <w:t xml:space="preserve">Photo caption 1: </w:t>
      </w:r>
      <w:r w:rsidR="00870B87" w:rsidRPr="00907B67">
        <w:rPr>
          <w:rFonts w:cs="Arial"/>
        </w:rPr>
        <w:t xml:space="preserve">The </w:t>
      </w:r>
      <w:r w:rsidR="00DA31AF" w:rsidRPr="00907B67">
        <w:rPr>
          <w:rFonts w:cs="Arial"/>
        </w:rPr>
        <w:t xml:space="preserve">RF Venue </w:t>
      </w:r>
      <w:r w:rsidR="00870B87" w:rsidRPr="00907B67">
        <w:rPr>
          <w:rFonts w:cs="Arial"/>
        </w:rPr>
        <w:t xml:space="preserve">8 Channel In-Ear Monitor Upgrade Pack </w:t>
      </w:r>
      <w:r w:rsidR="00DA31AF" w:rsidRPr="00907B67">
        <w:rPr>
          <w:rFonts w:cs="Arial"/>
        </w:rPr>
        <w:t xml:space="preserve">(shown) and 4 Channel In-Ear Monitor Upgrade Pack </w:t>
      </w:r>
      <w:r w:rsidR="0067615A" w:rsidRPr="00907B67">
        <w:rPr>
          <w:rFonts w:cs="Arial"/>
        </w:rPr>
        <w:t xml:space="preserve">each </w:t>
      </w:r>
      <w:r w:rsidR="0042463D" w:rsidRPr="00907B67">
        <w:rPr>
          <w:rFonts w:cs="Arial"/>
        </w:rPr>
        <w:t xml:space="preserve">bundle </w:t>
      </w:r>
      <w:r w:rsidR="0067615A" w:rsidRPr="00907B67">
        <w:rPr>
          <w:rFonts w:cs="Arial"/>
        </w:rPr>
        <w:t xml:space="preserve">a </w:t>
      </w:r>
      <w:r w:rsidR="00684C73" w:rsidRPr="00907B67">
        <w:rPr>
          <w:rFonts w:cs="Arial"/>
        </w:rPr>
        <w:t xml:space="preserve">CP Beam </w:t>
      </w:r>
      <w:r w:rsidR="0042463D" w:rsidRPr="00907B67">
        <w:rPr>
          <w:rFonts w:cs="Arial"/>
        </w:rPr>
        <w:t xml:space="preserve">professional-grade helical antenna and an IEM signal combiner with everything needed to interconnect, power and manage multi-channel wireless IEM systems to improve reliability and </w:t>
      </w:r>
      <w:r w:rsidR="00342D99" w:rsidRPr="00907B67">
        <w:rPr>
          <w:rFonts w:cs="Arial"/>
        </w:rPr>
        <w:t>eliminate</w:t>
      </w:r>
      <w:r w:rsidR="0042463D" w:rsidRPr="00907B67">
        <w:rPr>
          <w:rFonts w:cs="Arial"/>
        </w:rPr>
        <w:t xml:space="preserve"> dropouts. </w:t>
      </w:r>
    </w:p>
    <w:p w14:paraId="02B4A64C" w14:textId="171BA51D" w:rsidR="009D3E49" w:rsidRPr="00907B67" w:rsidRDefault="009D3E49" w:rsidP="009D3E49">
      <w:pPr>
        <w:pStyle w:val="Body"/>
        <w:rPr>
          <w:rFonts w:cs="Arial"/>
        </w:rPr>
      </w:pPr>
    </w:p>
    <w:p w14:paraId="0FDA95FE" w14:textId="77777777" w:rsidR="0004592F" w:rsidRPr="00907B67" w:rsidRDefault="0004592F" w:rsidP="008211BE">
      <w:pPr>
        <w:pStyle w:val="Body"/>
        <w:rPr>
          <w:rFonts w:cs="Arial"/>
        </w:rPr>
      </w:pPr>
    </w:p>
    <w:p w14:paraId="21A2192C" w14:textId="77777777" w:rsidR="0004592F" w:rsidRPr="00907B67" w:rsidRDefault="0004592F" w:rsidP="008211BE">
      <w:pPr>
        <w:pStyle w:val="Body"/>
        <w:rPr>
          <w:rFonts w:cs="Arial"/>
        </w:rPr>
      </w:pPr>
    </w:p>
    <w:p w14:paraId="62AC65AA" w14:textId="77777777" w:rsidR="0004592F" w:rsidRPr="00907B67" w:rsidRDefault="0004592F" w:rsidP="008211BE">
      <w:pPr>
        <w:pStyle w:val="Body"/>
        <w:rPr>
          <w:rStyle w:val="None"/>
          <w:rFonts w:cs="Arial"/>
          <w:shd w:val="clear" w:color="auto" w:fill="FFF2CC"/>
        </w:rPr>
      </w:pPr>
    </w:p>
    <w:p w14:paraId="0AC5278E" w14:textId="77777777" w:rsidR="0004592F" w:rsidRPr="00907B67" w:rsidRDefault="0004592F" w:rsidP="008211BE">
      <w:pPr>
        <w:pStyle w:val="Body"/>
        <w:rPr>
          <w:rStyle w:val="None"/>
          <w:rFonts w:cs="Arial"/>
          <w:shd w:val="clear" w:color="auto" w:fill="FFF2CC"/>
        </w:rPr>
      </w:pPr>
    </w:p>
    <w:p w14:paraId="488B26E3" w14:textId="3CC14220" w:rsidR="0004592F" w:rsidRPr="00907B67" w:rsidRDefault="00787E2E" w:rsidP="008211BE">
      <w:pPr>
        <w:pStyle w:val="Body"/>
        <w:rPr>
          <w:rStyle w:val="None"/>
          <w:rFonts w:cs="Arial"/>
          <w:b/>
          <w:bCs/>
          <w:u w:val="single"/>
        </w:rPr>
      </w:pPr>
      <w:r w:rsidRPr="00907B67">
        <w:rPr>
          <w:rStyle w:val="None"/>
          <w:rFonts w:cs="Arial"/>
          <w:b/>
          <w:bCs/>
          <w:u w:val="single"/>
        </w:rPr>
        <w:t>About</w:t>
      </w:r>
      <w:r w:rsidR="00C928A9" w:rsidRPr="00907B67">
        <w:rPr>
          <w:rStyle w:val="None"/>
          <w:rFonts w:cs="Arial"/>
          <w:b/>
          <w:bCs/>
          <w:u w:val="single"/>
        </w:rPr>
        <w:t xml:space="preserve"> </w:t>
      </w:r>
      <w:r w:rsidRPr="00907B67">
        <w:rPr>
          <w:rStyle w:val="None"/>
          <w:rFonts w:cs="Arial"/>
          <w:b/>
          <w:bCs/>
          <w:u w:val="single"/>
        </w:rPr>
        <w:t>RF</w:t>
      </w:r>
      <w:r w:rsidR="00C928A9" w:rsidRPr="00907B67">
        <w:rPr>
          <w:rStyle w:val="None"/>
          <w:rFonts w:cs="Arial"/>
          <w:b/>
          <w:bCs/>
          <w:u w:val="single"/>
        </w:rPr>
        <w:t xml:space="preserve"> </w:t>
      </w:r>
      <w:r w:rsidRPr="00907B67">
        <w:rPr>
          <w:rStyle w:val="None"/>
          <w:rFonts w:cs="Arial"/>
          <w:b/>
          <w:bCs/>
          <w:u w:val="single"/>
        </w:rPr>
        <w:t>Venue</w:t>
      </w:r>
    </w:p>
    <w:p w14:paraId="1D5FA410" w14:textId="71D567B3" w:rsidR="0004592F" w:rsidRPr="00907B67" w:rsidRDefault="00B262F6" w:rsidP="008211BE">
      <w:pPr>
        <w:pStyle w:val="Body"/>
        <w:rPr>
          <w:rFonts w:cs="Arial"/>
        </w:rPr>
      </w:pPr>
      <w:hyperlink r:id="rId15" w:history="1">
        <w:r w:rsidR="00787E2E" w:rsidRPr="00907B67">
          <w:rPr>
            <w:rStyle w:val="Hyperlink0"/>
            <w:rFonts w:cs="Arial"/>
          </w:rPr>
          <w:t>RF</w:t>
        </w:r>
        <w:r w:rsidR="00C928A9" w:rsidRPr="00907B67">
          <w:rPr>
            <w:rStyle w:val="Hyperlink0"/>
            <w:rFonts w:cs="Arial"/>
          </w:rPr>
          <w:t xml:space="preserve"> </w:t>
        </w:r>
        <w:r w:rsidR="00787E2E" w:rsidRPr="00907B67">
          <w:rPr>
            <w:rStyle w:val="Hyperlink0"/>
            <w:rFonts w:cs="Arial"/>
          </w:rPr>
          <w:t>Venue,</w:t>
        </w:r>
        <w:r w:rsidR="00C928A9" w:rsidRPr="00907B67">
          <w:rPr>
            <w:rStyle w:val="Hyperlink0"/>
            <w:rFonts w:cs="Arial"/>
          </w:rPr>
          <w:t xml:space="preserve"> </w:t>
        </w:r>
        <w:r w:rsidR="00787E2E" w:rsidRPr="00907B67">
          <w:rPr>
            <w:rStyle w:val="Hyperlink0"/>
            <w:rFonts w:cs="Arial"/>
          </w:rPr>
          <w:t>Inc.,</w:t>
        </w:r>
      </w:hyperlink>
      <w:r w:rsidR="00C928A9" w:rsidRPr="00907B67">
        <w:rPr>
          <w:rStyle w:val="None"/>
          <w:rFonts w:cs="Arial"/>
        </w:rPr>
        <w:t xml:space="preserve"> </w:t>
      </w:r>
      <w:r w:rsidR="00787E2E" w:rsidRPr="00907B67">
        <w:rPr>
          <w:rStyle w:val="None"/>
          <w:rFonts w:cs="Arial"/>
        </w:rPr>
        <w:t>is</w:t>
      </w:r>
      <w:r w:rsidR="00C928A9" w:rsidRPr="00907B67">
        <w:rPr>
          <w:rStyle w:val="None"/>
          <w:rFonts w:cs="Arial"/>
        </w:rPr>
        <w:t xml:space="preserve"> </w:t>
      </w:r>
      <w:r w:rsidR="00787E2E" w:rsidRPr="00907B67">
        <w:rPr>
          <w:rStyle w:val="None"/>
          <w:rFonts w:cs="Arial"/>
        </w:rPr>
        <w:t>an</w:t>
      </w:r>
      <w:r w:rsidR="00C928A9" w:rsidRPr="00907B67">
        <w:rPr>
          <w:rStyle w:val="None"/>
          <w:rFonts w:cs="Arial"/>
        </w:rPr>
        <w:t xml:space="preserve"> </w:t>
      </w:r>
      <w:r w:rsidR="00787E2E" w:rsidRPr="00907B67">
        <w:rPr>
          <w:rStyle w:val="None"/>
          <w:rFonts w:cs="Arial"/>
        </w:rPr>
        <w:t>innovative</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fast-growing</w:t>
      </w:r>
      <w:r w:rsidR="00C928A9" w:rsidRPr="00907B67">
        <w:rPr>
          <w:rStyle w:val="None"/>
          <w:rFonts w:cs="Arial"/>
        </w:rPr>
        <w:t xml:space="preserve"> </w:t>
      </w:r>
      <w:r w:rsidR="00787E2E" w:rsidRPr="00907B67">
        <w:rPr>
          <w:rStyle w:val="None"/>
          <w:rFonts w:cs="Arial"/>
        </w:rPr>
        <w:t>developer</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manufacturer</w:t>
      </w:r>
      <w:r w:rsidR="00C928A9" w:rsidRPr="00907B67">
        <w:rPr>
          <w:rStyle w:val="None"/>
          <w:rFonts w:cs="Arial"/>
        </w:rPr>
        <w:t xml:space="preserve"> </w:t>
      </w:r>
      <w:r w:rsidR="00787E2E" w:rsidRPr="00907B67">
        <w:rPr>
          <w:rStyle w:val="None"/>
          <w:rFonts w:cs="Arial"/>
        </w:rPr>
        <w:t>of</w:t>
      </w:r>
      <w:r w:rsidR="00C928A9" w:rsidRPr="00907B67">
        <w:rPr>
          <w:rStyle w:val="None"/>
          <w:rFonts w:cs="Arial"/>
        </w:rPr>
        <w:t xml:space="preserve"> </w:t>
      </w:r>
      <w:r w:rsidR="00787E2E" w:rsidRPr="00907B67">
        <w:rPr>
          <w:rStyle w:val="None"/>
          <w:rFonts w:cs="Arial"/>
        </w:rPr>
        <w:t>patented</w:t>
      </w:r>
      <w:r w:rsidR="00C928A9" w:rsidRPr="00907B67">
        <w:rPr>
          <w:rStyle w:val="None"/>
          <w:rFonts w:cs="Arial"/>
        </w:rPr>
        <w:t xml:space="preserve"> </w:t>
      </w:r>
      <w:r w:rsidR="00787E2E" w:rsidRPr="00907B67">
        <w:rPr>
          <w:rStyle w:val="None"/>
          <w:rFonts w:cs="Arial"/>
        </w:rPr>
        <w:t>antenna</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RF</w:t>
      </w:r>
      <w:r w:rsidR="00C928A9" w:rsidRPr="00907B67">
        <w:rPr>
          <w:rStyle w:val="None"/>
          <w:rFonts w:cs="Arial"/>
        </w:rPr>
        <w:t xml:space="preserve"> </w:t>
      </w:r>
      <w:r w:rsidR="00787E2E" w:rsidRPr="00907B67">
        <w:rPr>
          <w:rStyle w:val="None"/>
          <w:rFonts w:cs="Arial"/>
        </w:rPr>
        <w:t>communications</w:t>
      </w:r>
      <w:r w:rsidR="00C928A9" w:rsidRPr="00907B67">
        <w:rPr>
          <w:rStyle w:val="None"/>
          <w:rFonts w:cs="Arial"/>
        </w:rPr>
        <w:t xml:space="preserve"> </w:t>
      </w:r>
      <w:r w:rsidR="00787E2E" w:rsidRPr="00907B67">
        <w:rPr>
          <w:rStyle w:val="None"/>
          <w:rFonts w:cs="Arial"/>
        </w:rPr>
        <w:t>products</w:t>
      </w:r>
      <w:r w:rsidR="00C928A9" w:rsidRPr="00907B67">
        <w:rPr>
          <w:rStyle w:val="None"/>
          <w:rFonts w:cs="Arial"/>
        </w:rPr>
        <w:t xml:space="preserve"> </w:t>
      </w:r>
      <w:r w:rsidR="00787E2E" w:rsidRPr="00907B67">
        <w:rPr>
          <w:rStyle w:val="None"/>
          <w:rFonts w:cs="Arial"/>
        </w:rPr>
        <w:t>headquartered</w:t>
      </w:r>
      <w:r w:rsidR="00C928A9" w:rsidRPr="00907B67">
        <w:rPr>
          <w:rStyle w:val="None"/>
          <w:rFonts w:cs="Arial"/>
        </w:rPr>
        <w:t xml:space="preserve"> </w:t>
      </w:r>
      <w:r w:rsidR="00787E2E" w:rsidRPr="00907B67">
        <w:rPr>
          <w:rStyle w:val="None"/>
          <w:rFonts w:cs="Arial"/>
        </w:rPr>
        <w:t>near</w:t>
      </w:r>
      <w:r w:rsidR="00C928A9" w:rsidRPr="00907B67">
        <w:rPr>
          <w:rStyle w:val="None"/>
          <w:rFonts w:cs="Arial"/>
        </w:rPr>
        <w:t xml:space="preserve"> </w:t>
      </w:r>
      <w:r w:rsidR="00787E2E" w:rsidRPr="00907B67">
        <w:rPr>
          <w:rStyle w:val="None"/>
          <w:rFonts w:cs="Arial"/>
        </w:rPr>
        <w:t>Boston,</w:t>
      </w:r>
      <w:r w:rsidR="00C928A9" w:rsidRPr="00907B67">
        <w:rPr>
          <w:rStyle w:val="None"/>
          <w:rFonts w:cs="Arial"/>
        </w:rPr>
        <w:t xml:space="preserve"> </w:t>
      </w:r>
      <w:r w:rsidR="00787E2E" w:rsidRPr="00907B67">
        <w:rPr>
          <w:rStyle w:val="None"/>
          <w:rFonts w:cs="Arial"/>
        </w:rPr>
        <w:t>Massachusetts,</w:t>
      </w:r>
      <w:r w:rsidR="00C928A9" w:rsidRPr="00907B67">
        <w:rPr>
          <w:rStyle w:val="None"/>
          <w:rFonts w:cs="Arial"/>
        </w:rPr>
        <w:t xml:space="preserve"> </w:t>
      </w:r>
      <w:r w:rsidR="00787E2E" w:rsidRPr="00907B67">
        <w:rPr>
          <w:rStyle w:val="None"/>
          <w:rFonts w:cs="Arial"/>
        </w:rPr>
        <w:t>USA.</w:t>
      </w:r>
      <w:r w:rsidR="00C928A9" w:rsidRPr="00907B67">
        <w:rPr>
          <w:rStyle w:val="None"/>
          <w:rFonts w:cs="Arial"/>
        </w:rPr>
        <w:t xml:space="preserve"> </w:t>
      </w:r>
      <w:r w:rsidR="00787E2E" w:rsidRPr="00907B67">
        <w:rPr>
          <w:rStyle w:val="None"/>
          <w:rFonts w:cs="Arial"/>
        </w:rPr>
        <w:t>The</w:t>
      </w:r>
      <w:r w:rsidR="00C928A9" w:rsidRPr="00907B67">
        <w:rPr>
          <w:rStyle w:val="None"/>
          <w:rFonts w:cs="Arial"/>
        </w:rPr>
        <w:t xml:space="preserve"> </w:t>
      </w:r>
      <w:r w:rsidR="00787E2E" w:rsidRPr="00907B67">
        <w:rPr>
          <w:rStyle w:val="None"/>
          <w:rFonts w:cs="Arial"/>
        </w:rPr>
        <w:t>company</w:t>
      </w:r>
      <w:r w:rsidR="00787E2E" w:rsidRPr="00907B67">
        <w:rPr>
          <w:rStyle w:val="None"/>
          <w:rFonts w:cs="Arial"/>
          <w:rtl/>
        </w:rPr>
        <w:t>’</w:t>
      </w:r>
      <w:r w:rsidR="00787E2E" w:rsidRPr="00907B67">
        <w:rPr>
          <w:rStyle w:val="None"/>
          <w:rFonts w:cs="Arial"/>
        </w:rPr>
        <w:t>s</w:t>
      </w:r>
      <w:r w:rsidR="00C928A9" w:rsidRPr="00907B67">
        <w:rPr>
          <w:rStyle w:val="None"/>
          <w:rFonts w:cs="Arial"/>
        </w:rPr>
        <w:t xml:space="preserve"> </w:t>
      </w:r>
      <w:r w:rsidR="00787E2E" w:rsidRPr="00907B67">
        <w:rPr>
          <w:rStyle w:val="None"/>
          <w:rFonts w:cs="Arial"/>
        </w:rPr>
        <w:t>mission</w:t>
      </w:r>
      <w:r w:rsidR="00C928A9" w:rsidRPr="00907B67">
        <w:rPr>
          <w:rStyle w:val="None"/>
          <w:rFonts w:cs="Arial"/>
        </w:rPr>
        <w:t xml:space="preserve"> </w:t>
      </w:r>
      <w:r w:rsidR="00787E2E" w:rsidRPr="00907B67">
        <w:rPr>
          <w:rStyle w:val="None"/>
          <w:rFonts w:cs="Arial"/>
        </w:rPr>
        <w:t>is</w:t>
      </w:r>
      <w:r w:rsidR="00C928A9" w:rsidRPr="00907B67">
        <w:rPr>
          <w:rStyle w:val="None"/>
          <w:rFonts w:cs="Arial"/>
        </w:rPr>
        <w:t xml:space="preserve"> </w:t>
      </w:r>
      <w:r w:rsidR="00787E2E" w:rsidRPr="00907B67">
        <w:rPr>
          <w:rStyle w:val="None"/>
          <w:rFonts w:cs="Arial"/>
        </w:rPr>
        <w:t>to</w:t>
      </w:r>
      <w:r w:rsidR="00C928A9" w:rsidRPr="00907B67">
        <w:rPr>
          <w:rStyle w:val="None"/>
          <w:rFonts w:cs="Arial"/>
        </w:rPr>
        <w:t xml:space="preserve"> </w:t>
      </w:r>
      <w:r w:rsidR="00787E2E" w:rsidRPr="00907B67">
        <w:rPr>
          <w:rStyle w:val="None"/>
          <w:rFonts w:cs="Arial"/>
        </w:rPr>
        <w:t>help</w:t>
      </w:r>
      <w:r w:rsidR="00C928A9" w:rsidRPr="00907B67">
        <w:rPr>
          <w:rStyle w:val="None"/>
          <w:rFonts w:cs="Arial"/>
        </w:rPr>
        <w:t xml:space="preserve"> </w:t>
      </w:r>
      <w:r w:rsidR="00787E2E" w:rsidRPr="00907B67">
        <w:rPr>
          <w:rStyle w:val="None"/>
          <w:rFonts w:cs="Arial"/>
        </w:rPr>
        <w:t>anyone</w:t>
      </w:r>
      <w:r w:rsidR="00C928A9" w:rsidRPr="00907B67">
        <w:rPr>
          <w:rStyle w:val="None"/>
          <w:rFonts w:cs="Arial"/>
        </w:rPr>
        <w:t xml:space="preserve"> </w:t>
      </w:r>
      <w:r w:rsidR="00787E2E" w:rsidRPr="00907B67">
        <w:rPr>
          <w:rStyle w:val="None"/>
          <w:rFonts w:cs="Arial"/>
        </w:rPr>
        <w:t>who</w:t>
      </w:r>
      <w:r w:rsidR="00C928A9" w:rsidRPr="00907B67">
        <w:rPr>
          <w:rStyle w:val="None"/>
          <w:rFonts w:cs="Arial"/>
        </w:rPr>
        <w:t xml:space="preserve"> </w:t>
      </w:r>
      <w:r w:rsidR="00787E2E" w:rsidRPr="00907B67">
        <w:rPr>
          <w:rStyle w:val="None"/>
          <w:rFonts w:cs="Arial"/>
        </w:rPr>
        <w:t>needs</w:t>
      </w:r>
      <w:r w:rsidR="00C928A9" w:rsidRPr="00907B67">
        <w:rPr>
          <w:rStyle w:val="None"/>
          <w:rFonts w:cs="Arial"/>
        </w:rPr>
        <w:t xml:space="preserve"> </w:t>
      </w:r>
      <w:r w:rsidR="00787E2E" w:rsidRPr="00907B67">
        <w:rPr>
          <w:rStyle w:val="None"/>
          <w:rFonts w:cs="Arial"/>
        </w:rPr>
        <w:t>to</w:t>
      </w:r>
      <w:r w:rsidR="00C928A9" w:rsidRPr="00907B67">
        <w:rPr>
          <w:rStyle w:val="None"/>
          <w:rFonts w:cs="Arial"/>
        </w:rPr>
        <w:t xml:space="preserve"> </w:t>
      </w:r>
      <w:r w:rsidR="00787E2E" w:rsidRPr="00907B67">
        <w:rPr>
          <w:rStyle w:val="None"/>
          <w:rFonts w:cs="Arial"/>
        </w:rPr>
        <w:t>speak,</w:t>
      </w:r>
      <w:r w:rsidR="00C928A9" w:rsidRPr="00907B67">
        <w:rPr>
          <w:rStyle w:val="None"/>
          <w:rFonts w:cs="Arial"/>
        </w:rPr>
        <w:t xml:space="preserve"> </w:t>
      </w:r>
      <w:r w:rsidR="00787E2E" w:rsidRPr="00907B67">
        <w:rPr>
          <w:rStyle w:val="None"/>
          <w:rFonts w:cs="Arial"/>
        </w:rPr>
        <w:t>listen,</w:t>
      </w:r>
      <w:r w:rsidR="00C928A9" w:rsidRPr="00907B67">
        <w:rPr>
          <w:rStyle w:val="None"/>
          <w:rFonts w:cs="Arial"/>
        </w:rPr>
        <w:t xml:space="preserve"> </w:t>
      </w:r>
      <w:r w:rsidR="00787E2E" w:rsidRPr="00907B67">
        <w:rPr>
          <w:rStyle w:val="None"/>
          <w:rFonts w:cs="Arial"/>
        </w:rPr>
        <w:t>or</w:t>
      </w:r>
      <w:r w:rsidR="00C928A9" w:rsidRPr="00907B67">
        <w:rPr>
          <w:rStyle w:val="None"/>
          <w:rFonts w:cs="Arial"/>
        </w:rPr>
        <w:t xml:space="preserve"> </w:t>
      </w:r>
      <w:r w:rsidR="00787E2E" w:rsidRPr="00907B67">
        <w:rPr>
          <w:rStyle w:val="None"/>
          <w:rFonts w:cs="Arial"/>
        </w:rPr>
        <w:t>perform</w:t>
      </w:r>
      <w:r w:rsidR="00C928A9" w:rsidRPr="00907B67">
        <w:rPr>
          <w:rStyle w:val="None"/>
          <w:rFonts w:cs="Arial"/>
        </w:rPr>
        <w:t xml:space="preserve"> </w:t>
      </w:r>
      <w:r w:rsidR="00787E2E" w:rsidRPr="00907B67">
        <w:rPr>
          <w:rStyle w:val="None"/>
          <w:rFonts w:cs="Arial"/>
        </w:rPr>
        <w:t>–</w:t>
      </w:r>
      <w:r w:rsidR="00C928A9" w:rsidRPr="00907B67">
        <w:rPr>
          <w:rStyle w:val="None"/>
          <w:rFonts w:cs="Arial"/>
        </w:rPr>
        <w:t xml:space="preserve"> </w:t>
      </w:r>
      <w:r w:rsidR="00787E2E" w:rsidRPr="00907B67">
        <w:rPr>
          <w:rStyle w:val="None"/>
          <w:rFonts w:cs="Arial"/>
        </w:rPr>
        <w:t>indoors</w:t>
      </w:r>
      <w:r w:rsidR="00C928A9" w:rsidRPr="00907B67">
        <w:rPr>
          <w:rStyle w:val="None"/>
          <w:rFonts w:cs="Arial"/>
        </w:rPr>
        <w:t xml:space="preserve"> </w:t>
      </w:r>
      <w:r w:rsidR="00787E2E" w:rsidRPr="00907B67">
        <w:rPr>
          <w:rStyle w:val="None"/>
          <w:rFonts w:cs="Arial"/>
        </w:rPr>
        <w:t>or</w:t>
      </w:r>
      <w:r w:rsidR="00C928A9" w:rsidRPr="00907B67">
        <w:rPr>
          <w:rStyle w:val="None"/>
          <w:rFonts w:cs="Arial"/>
        </w:rPr>
        <w:t xml:space="preserve"> </w:t>
      </w:r>
      <w:r w:rsidR="00787E2E" w:rsidRPr="00907B67">
        <w:rPr>
          <w:rStyle w:val="None"/>
          <w:rFonts w:cs="Arial"/>
        </w:rPr>
        <w:t>outside</w:t>
      </w:r>
      <w:r w:rsidR="00C928A9" w:rsidRPr="00907B67">
        <w:rPr>
          <w:rStyle w:val="None"/>
          <w:rFonts w:cs="Arial"/>
        </w:rPr>
        <w:t xml:space="preserve"> </w:t>
      </w:r>
      <w:r w:rsidR="00787E2E" w:rsidRPr="00907B67">
        <w:rPr>
          <w:rStyle w:val="None"/>
          <w:rFonts w:cs="Arial"/>
        </w:rPr>
        <w:t>–</w:t>
      </w:r>
      <w:r w:rsidR="00C928A9" w:rsidRPr="00907B67">
        <w:rPr>
          <w:rStyle w:val="None"/>
          <w:rFonts w:cs="Arial"/>
        </w:rPr>
        <w:t xml:space="preserve"> </w:t>
      </w:r>
      <w:r w:rsidR="00787E2E" w:rsidRPr="00907B67">
        <w:rPr>
          <w:rStyle w:val="None"/>
          <w:rFonts w:cs="Arial"/>
        </w:rPr>
        <w:t>communicate</w:t>
      </w:r>
      <w:r w:rsidR="00C928A9" w:rsidRPr="00907B67">
        <w:rPr>
          <w:rStyle w:val="None"/>
          <w:rFonts w:cs="Arial"/>
        </w:rPr>
        <w:t xml:space="preserve"> </w:t>
      </w:r>
      <w:r w:rsidR="00787E2E" w:rsidRPr="00907B67">
        <w:rPr>
          <w:rStyle w:val="None"/>
          <w:rFonts w:cs="Arial"/>
        </w:rPr>
        <w:t>reliably</w:t>
      </w:r>
      <w:r w:rsidR="00C928A9" w:rsidRPr="00907B67">
        <w:rPr>
          <w:rStyle w:val="None"/>
          <w:rFonts w:cs="Arial"/>
        </w:rPr>
        <w:t xml:space="preserve"> </w:t>
      </w:r>
      <w:r w:rsidR="00787E2E" w:rsidRPr="00907B67">
        <w:rPr>
          <w:rStyle w:val="None"/>
          <w:rFonts w:cs="Arial"/>
        </w:rPr>
        <w:t>without</w:t>
      </w:r>
      <w:r w:rsidR="00C928A9" w:rsidRPr="00907B67">
        <w:rPr>
          <w:rStyle w:val="None"/>
          <w:rFonts w:cs="Arial"/>
        </w:rPr>
        <w:t xml:space="preserve"> </w:t>
      </w:r>
      <w:r w:rsidR="00787E2E" w:rsidRPr="00907B67">
        <w:rPr>
          <w:rStyle w:val="None"/>
          <w:rFonts w:cs="Arial"/>
        </w:rPr>
        <w:t>the</w:t>
      </w:r>
      <w:r w:rsidR="00C928A9" w:rsidRPr="00907B67">
        <w:rPr>
          <w:rStyle w:val="None"/>
          <w:rFonts w:cs="Arial"/>
        </w:rPr>
        <w:t xml:space="preserve"> </w:t>
      </w:r>
      <w:r w:rsidR="00787E2E" w:rsidRPr="00907B67">
        <w:rPr>
          <w:rStyle w:val="None"/>
          <w:rFonts w:cs="Arial"/>
        </w:rPr>
        <w:t>distraction</w:t>
      </w:r>
      <w:r w:rsidR="00C928A9" w:rsidRPr="00907B67">
        <w:rPr>
          <w:rStyle w:val="None"/>
          <w:rFonts w:cs="Arial"/>
        </w:rPr>
        <w:t xml:space="preserve"> </w:t>
      </w:r>
      <w:r w:rsidR="00787E2E" w:rsidRPr="00907B67">
        <w:rPr>
          <w:rStyle w:val="None"/>
          <w:rFonts w:cs="Arial"/>
        </w:rPr>
        <w:t>of</w:t>
      </w:r>
      <w:r w:rsidR="00C928A9" w:rsidRPr="00907B67">
        <w:rPr>
          <w:rStyle w:val="None"/>
          <w:rFonts w:cs="Arial"/>
        </w:rPr>
        <w:t xml:space="preserve"> </w:t>
      </w:r>
      <w:r w:rsidR="00787E2E" w:rsidRPr="00907B67">
        <w:rPr>
          <w:rStyle w:val="None"/>
          <w:rFonts w:cs="Arial"/>
        </w:rPr>
        <w:t>signal</w:t>
      </w:r>
      <w:r w:rsidR="00C928A9" w:rsidRPr="00907B67">
        <w:rPr>
          <w:rStyle w:val="None"/>
          <w:rFonts w:cs="Arial"/>
        </w:rPr>
        <w:t xml:space="preserve"> </w:t>
      </w:r>
      <w:r w:rsidR="00787E2E" w:rsidRPr="00907B67">
        <w:rPr>
          <w:rStyle w:val="None"/>
          <w:rFonts w:cs="Arial"/>
        </w:rPr>
        <w:t>dropouts</w:t>
      </w:r>
      <w:r w:rsidR="00C928A9" w:rsidRPr="00907B67">
        <w:rPr>
          <w:rStyle w:val="None"/>
          <w:rFonts w:cs="Arial"/>
        </w:rPr>
        <w:t xml:space="preserve"> </w:t>
      </w:r>
      <w:r w:rsidR="00787E2E" w:rsidRPr="00907B67">
        <w:rPr>
          <w:rStyle w:val="None"/>
          <w:rFonts w:cs="Arial"/>
        </w:rPr>
        <w:t>or</w:t>
      </w:r>
      <w:r w:rsidR="00C928A9" w:rsidRPr="00907B67">
        <w:rPr>
          <w:rStyle w:val="None"/>
          <w:rFonts w:cs="Arial"/>
        </w:rPr>
        <w:t xml:space="preserve"> </w:t>
      </w:r>
      <w:r w:rsidR="00787E2E" w:rsidRPr="00907B67">
        <w:rPr>
          <w:rStyle w:val="None"/>
          <w:rFonts w:cs="Arial"/>
        </w:rPr>
        <w:t>interference.</w:t>
      </w:r>
      <w:r w:rsidR="00C928A9" w:rsidRPr="00907B67">
        <w:rPr>
          <w:rStyle w:val="None"/>
          <w:rFonts w:cs="Arial"/>
        </w:rPr>
        <w:t xml:space="preserve"> </w:t>
      </w:r>
      <w:r w:rsidR="00787E2E" w:rsidRPr="00907B67">
        <w:rPr>
          <w:rStyle w:val="None"/>
          <w:rFonts w:cs="Arial"/>
        </w:rPr>
        <w:t>The</w:t>
      </w:r>
      <w:r w:rsidR="00C928A9" w:rsidRPr="00907B67">
        <w:rPr>
          <w:rStyle w:val="None"/>
          <w:rFonts w:cs="Arial"/>
        </w:rPr>
        <w:t xml:space="preserve"> </w:t>
      </w:r>
      <w:r w:rsidR="00787E2E" w:rsidRPr="00907B67">
        <w:rPr>
          <w:rStyle w:val="None"/>
          <w:rFonts w:cs="Arial"/>
        </w:rPr>
        <w:t>company</w:t>
      </w:r>
      <w:r w:rsidR="00C928A9" w:rsidRPr="00907B67">
        <w:rPr>
          <w:rStyle w:val="None"/>
          <w:rFonts w:cs="Arial"/>
        </w:rPr>
        <w:t xml:space="preserve"> </w:t>
      </w:r>
      <w:r w:rsidR="00787E2E" w:rsidRPr="00907B67">
        <w:rPr>
          <w:rStyle w:val="None"/>
          <w:rFonts w:cs="Arial"/>
        </w:rPr>
        <w:t>provides</w:t>
      </w:r>
      <w:r w:rsidR="00C928A9" w:rsidRPr="00907B67">
        <w:rPr>
          <w:rStyle w:val="None"/>
          <w:rFonts w:cs="Arial"/>
        </w:rPr>
        <w:t xml:space="preserve"> </w:t>
      </w:r>
      <w:r w:rsidR="00787E2E" w:rsidRPr="00907B67">
        <w:rPr>
          <w:rStyle w:val="None"/>
          <w:rFonts w:cs="Arial"/>
        </w:rPr>
        <w:t>high-quality</w:t>
      </w:r>
      <w:r w:rsidR="00C928A9" w:rsidRPr="00907B67">
        <w:rPr>
          <w:rStyle w:val="None"/>
          <w:rFonts w:cs="Arial"/>
        </w:rPr>
        <w:t xml:space="preserve"> </w:t>
      </w:r>
      <w:r w:rsidR="00787E2E" w:rsidRPr="00907B67">
        <w:rPr>
          <w:rStyle w:val="None"/>
          <w:rFonts w:cs="Arial"/>
        </w:rPr>
        <w:t>affordable</w:t>
      </w:r>
      <w:r w:rsidR="00C928A9" w:rsidRPr="00907B67">
        <w:rPr>
          <w:rStyle w:val="None"/>
          <w:rFonts w:cs="Arial"/>
        </w:rPr>
        <w:t xml:space="preserve"> </w:t>
      </w:r>
      <w:r w:rsidR="00787E2E" w:rsidRPr="00907B67">
        <w:rPr>
          <w:rStyle w:val="None"/>
          <w:rFonts w:cs="Arial"/>
        </w:rPr>
        <w:t>aftermarket</w:t>
      </w:r>
      <w:r w:rsidR="00C928A9" w:rsidRPr="00907B67">
        <w:rPr>
          <w:rStyle w:val="None"/>
          <w:rFonts w:cs="Arial"/>
        </w:rPr>
        <w:t xml:space="preserve"> </w:t>
      </w:r>
      <w:r w:rsidR="00787E2E" w:rsidRPr="00907B67">
        <w:rPr>
          <w:rStyle w:val="None"/>
          <w:rFonts w:cs="Arial"/>
        </w:rPr>
        <w:t>antenna</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accessory</w:t>
      </w:r>
      <w:r w:rsidR="00C928A9" w:rsidRPr="00907B67">
        <w:rPr>
          <w:rStyle w:val="None"/>
          <w:rFonts w:cs="Arial"/>
        </w:rPr>
        <w:t xml:space="preserve"> </w:t>
      </w:r>
      <w:r w:rsidR="00787E2E" w:rsidRPr="00907B67">
        <w:rPr>
          <w:rStyle w:val="None"/>
          <w:rFonts w:cs="Arial"/>
        </w:rPr>
        <w:t>solutions</w:t>
      </w:r>
      <w:r w:rsidR="00C928A9" w:rsidRPr="00907B67">
        <w:rPr>
          <w:rStyle w:val="None"/>
          <w:rFonts w:cs="Arial"/>
        </w:rPr>
        <w:t xml:space="preserve"> </w:t>
      </w:r>
      <w:r w:rsidR="00787E2E" w:rsidRPr="00907B67">
        <w:rPr>
          <w:rStyle w:val="None"/>
          <w:rFonts w:cs="Arial"/>
        </w:rPr>
        <w:t>to</w:t>
      </w:r>
      <w:r w:rsidR="00C928A9" w:rsidRPr="00907B67">
        <w:rPr>
          <w:rStyle w:val="None"/>
          <w:rFonts w:cs="Arial"/>
        </w:rPr>
        <w:t xml:space="preserve"> </w:t>
      </w:r>
      <w:r w:rsidR="00787E2E" w:rsidRPr="00907B67">
        <w:rPr>
          <w:rStyle w:val="None"/>
          <w:rFonts w:cs="Arial"/>
        </w:rPr>
        <w:t>improve</w:t>
      </w:r>
      <w:r w:rsidR="00C928A9" w:rsidRPr="00907B67">
        <w:rPr>
          <w:rStyle w:val="None"/>
          <w:rFonts w:cs="Arial"/>
        </w:rPr>
        <w:t xml:space="preserve"> </w:t>
      </w:r>
      <w:r w:rsidR="00787E2E" w:rsidRPr="00907B67">
        <w:rPr>
          <w:rStyle w:val="None"/>
          <w:rFonts w:cs="Arial"/>
        </w:rPr>
        <w:t>the</w:t>
      </w:r>
      <w:r w:rsidR="00C928A9" w:rsidRPr="00907B67">
        <w:rPr>
          <w:rStyle w:val="None"/>
          <w:rFonts w:cs="Arial"/>
        </w:rPr>
        <w:t xml:space="preserve"> </w:t>
      </w:r>
      <w:r w:rsidR="00787E2E" w:rsidRPr="00907B67">
        <w:rPr>
          <w:rStyle w:val="None"/>
          <w:rFonts w:cs="Arial"/>
        </w:rPr>
        <w:t>performance</w:t>
      </w:r>
      <w:r w:rsidR="00C928A9" w:rsidRPr="00907B67">
        <w:rPr>
          <w:rStyle w:val="None"/>
          <w:rFonts w:cs="Arial"/>
        </w:rPr>
        <w:t xml:space="preserve"> </w:t>
      </w:r>
      <w:r w:rsidR="00787E2E" w:rsidRPr="00907B67">
        <w:rPr>
          <w:rStyle w:val="None"/>
          <w:rFonts w:cs="Arial"/>
        </w:rPr>
        <w:t>of</w:t>
      </w:r>
      <w:r w:rsidR="00C928A9" w:rsidRPr="00907B67">
        <w:rPr>
          <w:rStyle w:val="None"/>
          <w:rFonts w:cs="Arial"/>
        </w:rPr>
        <w:t xml:space="preserve"> </w:t>
      </w:r>
      <w:r w:rsidR="00787E2E" w:rsidRPr="00907B67">
        <w:rPr>
          <w:rStyle w:val="None"/>
          <w:rFonts w:cs="Arial"/>
        </w:rPr>
        <w:t>any</w:t>
      </w:r>
      <w:r w:rsidR="00C928A9" w:rsidRPr="00907B67">
        <w:rPr>
          <w:rStyle w:val="None"/>
          <w:rFonts w:cs="Arial"/>
        </w:rPr>
        <w:t xml:space="preserve"> </w:t>
      </w:r>
      <w:r w:rsidR="00787E2E" w:rsidRPr="00907B67">
        <w:rPr>
          <w:rStyle w:val="None"/>
          <w:rFonts w:cs="Arial"/>
        </w:rPr>
        <w:t>manufacturer</w:t>
      </w:r>
      <w:r w:rsidR="00787E2E" w:rsidRPr="00907B67">
        <w:rPr>
          <w:rStyle w:val="None"/>
          <w:rFonts w:cs="Arial"/>
          <w:rtl/>
        </w:rPr>
        <w:t>’</w:t>
      </w:r>
      <w:r w:rsidR="00787E2E" w:rsidRPr="00907B67">
        <w:rPr>
          <w:rStyle w:val="None"/>
          <w:rFonts w:cs="Arial"/>
        </w:rPr>
        <w:t>s</w:t>
      </w:r>
      <w:r w:rsidR="00C928A9" w:rsidRPr="00907B67">
        <w:rPr>
          <w:rStyle w:val="None"/>
          <w:rFonts w:cs="Arial"/>
        </w:rPr>
        <w:t xml:space="preserve"> </w:t>
      </w:r>
      <w:r w:rsidR="00787E2E" w:rsidRPr="00907B67">
        <w:rPr>
          <w:rStyle w:val="None"/>
          <w:rFonts w:cs="Arial"/>
        </w:rPr>
        <w:t>wireless</w:t>
      </w:r>
      <w:r w:rsidR="00C928A9" w:rsidRPr="00907B67">
        <w:rPr>
          <w:rStyle w:val="None"/>
          <w:rFonts w:cs="Arial"/>
        </w:rPr>
        <w:t xml:space="preserve"> </w:t>
      </w:r>
      <w:r w:rsidR="00787E2E" w:rsidRPr="00907B67">
        <w:rPr>
          <w:rStyle w:val="None"/>
          <w:rFonts w:cs="Arial"/>
        </w:rPr>
        <w:t>microphone</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in-ear</w:t>
      </w:r>
      <w:r w:rsidR="00C928A9" w:rsidRPr="00907B67">
        <w:rPr>
          <w:rStyle w:val="None"/>
          <w:rFonts w:cs="Arial"/>
        </w:rPr>
        <w:t xml:space="preserve"> </w:t>
      </w:r>
      <w:r w:rsidR="00787E2E" w:rsidRPr="00907B67">
        <w:rPr>
          <w:rStyle w:val="None"/>
          <w:rFonts w:cs="Arial"/>
        </w:rPr>
        <w:t>monitor</w:t>
      </w:r>
      <w:r w:rsidR="00C928A9" w:rsidRPr="00907B67">
        <w:rPr>
          <w:rStyle w:val="None"/>
          <w:rFonts w:cs="Arial"/>
        </w:rPr>
        <w:t xml:space="preserve"> </w:t>
      </w:r>
      <w:r w:rsidR="00787E2E" w:rsidRPr="00907B67">
        <w:rPr>
          <w:rStyle w:val="None"/>
          <w:rFonts w:cs="Arial"/>
        </w:rPr>
        <w:t>(IEM)</w:t>
      </w:r>
      <w:r w:rsidR="00C928A9" w:rsidRPr="00907B67">
        <w:rPr>
          <w:rStyle w:val="None"/>
          <w:rFonts w:cs="Arial"/>
        </w:rPr>
        <w:t xml:space="preserve"> </w:t>
      </w:r>
      <w:r w:rsidR="00787E2E" w:rsidRPr="00907B67">
        <w:rPr>
          <w:rStyle w:val="None"/>
          <w:rFonts w:cs="Arial"/>
        </w:rPr>
        <w:t>systems.</w:t>
      </w:r>
      <w:r w:rsidR="00C928A9" w:rsidRPr="00907B67">
        <w:rPr>
          <w:rStyle w:val="None"/>
          <w:rFonts w:cs="Arial"/>
        </w:rPr>
        <w:t xml:space="preserve"> </w:t>
      </w:r>
      <w:r w:rsidR="00787E2E" w:rsidRPr="00907B67">
        <w:rPr>
          <w:rStyle w:val="None"/>
          <w:rFonts w:cs="Arial"/>
        </w:rPr>
        <w:t>Markets</w:t>
      </w:r>
      <w:r w:rsidR="00C928A9" w:rsidRPr="00907B67">
        <w:rPr>
          <w:rStyle w:val="None"/>
          <w:rFonts w:cs="Arial"/>
        </w:rPr>
        <w:t xml:space="preserve"> </w:t>
      </w:r>
      <w:r w:rsidR="00787E2E" w:rsidRPr="00907B67">
        <w:rPr>
          <w:rStyle w:val="None"/>
          <w:rFonts w:cs="Arial"/>
        </w:rPr>
        <w:t>include</w:t>
      </w:r>
      <w:r w:rsidR="00C928A9" w:rsidRPr="00907B67">
        <w:rPr>
          <w:rStyle w:val="None"/>
          <w:rFonts w:cs="Arial"/>
        </w:rPr>
        <w:t xml:space="preserve"> </w:t>
      </w:r>
      <w:r w:rsidR="00787E2E" w:rsidRPr="00907B67">
        <w:rPr>
          <w:rStyle w:val="None"/>
          <w:rFonts w:cs="Arial"/>
        </w:rPr>
        <w:t>houses</w:t>
      </w:r>
      <w:r w:rsidR="00C928A9" w:rsidRPr="00907B67">
        <w:rPr>
          <w:rStyle w:val="None"/>
          <w:rFonts w:cs="Arial"/>
        </w:rPr>
        <w:t xml:space="preserve"> </w:t>
      </w:r>
      <w:r w:rsidR="00787E2E" w:rsidRPr="00907B67">
        <w:rPr>
          <w:rStyle w:val="None"/>
          <w:rFonts w:cs="Arial"/>
        </w:rPr>
        <w:t>of</w:t>
      </w:r>
      <w:r w:rsidR="00C928A9" w:rsidRPr="00907B67">
        <w:rPr>
          <w:rStyle w:val="None"/>
          <w:rFonts w:cs="Arial"/>
        </w:rPr>
        <w:t xml:space="preserve"> </w:t>
      </w:r>
      <w:r w:rsidR="00787E2E" w:rsidRPr="00907B67">
        <w:rPr>
          <w:rStyle w:val="None"/>
          <w:rFonts w:cs="Arial"/>
        </w:rPr>
        <w:t>worship,</w:t>
      </w:r>
      <w:r w:rsidR="00C928A9" w:rsidRPr="00907B67">
        <w:rPr>
          <w:rStyle w:val="None"/>
          <w:rFonts w:cs="Arial"/>
        </w:rPr>
        <w:t xml:space="preserve"> </w:t>
      </w:r>
      <w:r w:rsidR="00787E2E" w:rsidRPr="00907B67">
        <w:rPr>
          <w:rStyle w:val="None"/>
          <w:rFonts w:cs="Arial"/>
        </w:rPr>
        <w:t>schools,</w:t>
      </w:r>
      <w:r w:rsidR="00C928A9" w:rsidRPr="00907B67">
        <w:rPr>
          <w:rStyle w:val="None"/>
          <w:rFonts w:cs="Arial"/>
        </w:rPr>
        <w:t xml:space="preserve"> </w:t>
      </w:r>
      <w:r w:rsidR="00787E2E" w:rsidRPr="00907B67">
        <w:rPr>
          <w:rStyle w:val="None"/>
          <w:rFonts w:cs="Arial"/>
        </w:rPr>
        <w:t>business</w:t>
      </w:r>
      <w:r w:rsidR="00C928A9" w:rsidRPr="00907B67">
        <w:rPr>
          <w:rStyle w:val="None"/>
          <w:rFonts w:cs="Arial"/>
        </w:rPr>
        <w:t xml:space="preserve"> </w:t>
      </w:r>
      <w:r w:rsidR="00787E2E" w:rsidRPr="00907B67">
        <w:rPr>
          <w:rStyle w:val="None"/>
          <w:rFonts w:cs="Arial"/>
        </w:rPr>
        <w:t>venues</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performance</w:t>
      </w:r>
      <w:r w:rsidR="00C928A9" w:rsidRPr="00907B67">
        <w:rPr>
          <w:rStyle w:val="None"/>
          <w:rFonts w:cs="Arial"/>
        </w:rPr>
        <w:t xml:space="preserve"> </w:t>
      </w:r>
      <w:r w:rsidR="00787E2E" w:rsidRPr="00907B67">
        <w:rPr>
          <w:rStyle w:val="None"/>
          <w:rFonts w:cs="Arial"/>
        </w:rPr>
        <w:t>spaces</w:t>
      </w:r>
      <w:r w:rsidR="00C928A9" w:rsidRPr="00907B67">
        <w:rPr>
          <w:rStyle w:val="None"/>
          <w:rFonts w:cs="Arial"/>
        </w:rPr>
        <w:t xml:space="preserve"> </w:t>
      </w:r>
      <w:r w:rsidR="00787E2E" w:rsidRPr="00907B67">
        <w:rPr>
          <w:rStyle w:val="None"/>
          <w:rFonts w:cs="Arial"/>
        </w:rPr>
        <w:t>worldwide.</w:t>
      </w:r>
      <w:r w:rsidR="00C928A9" w:rsidRPr="00907B67">
        <w:rPr>
          <w:rStyle w:val="None"/>
          <w:rFonts w:cs="Arial"/>
        </w:rPr>
        <w:t xml:space="preserve"> </w:t>
      </w:r>
      <w:r w:rsidR="00787E2E" w:rsidRPr="00907B67">
        <w:rPr>
          <w:rStyle w:val="None"/>
          <w:rFonts w:cs="Arial"/>
        </w:rPr>
        <w:t>RF</w:t>
      </w:r>
      <w:r w:rsidR="00C928A9" w:rsidRPr="00907B67">
        <w:rPr>
          <w:rStyle w:val="None"/>
          <w:rFonts w:cs="Arial"/>
        </w:rPr>
        <w:t xml:space="preserve"> </w:t>
      </w:r>
      <w:r w:rsidR="00787E2E" w:rsidRPr="00907B67">
        <w:rPr>
          <w:rStyle w:val="None"/>
          <w:rFonts w:cs="Arial"/>
        </w:rPr>
        <w:t>Venue</w:t>
      </w:r>
      <w:r w:rsidR="00C928A9" w:rsidRPr="00907B67">
        <w:rPr>
          <w:rStyle w:val="None"/>
          <w:rFonts w:cs="Arial"/>
        </w:rPr>
        <w:t xml:space="preserve"> </w:t>
      </w:r>
      <w:r w:rsidR="00787E2E" w:rsidRPr="00907B67">
        <w:rPr>
          <w:rStyle w:val="None"/>
          <w:rFonts w:cs="Arial"/>
        </w:rPr>
        <w:t>is</w:t>
      </w:r>
      <w:r w:rsidR="00C928A9" w:rsidRPr="00907B67">
        <w:rPr>
          <w:rStyle w:val="None"/>
          <w:rFonts w:cs="Arial"/>
        </w:rPr>
        <w:t xml:space="preserve"> </w:t>
      </w:r>
      <w:r w:rsidR="00787E2E" w:rsidRPr="00907B67">
        <w:rPr>
          <w:rStyle w:val="None"/>
          <w:rFonts w:cs="Arial"/>
        </w:rPr>
        <w:t>known</w:t>
      </w:r>
      <w:r w:rsidR="00C928A9" w:rsidRPr="00907B67">
        <w:rPr>
          <w:rStyle w:val="None"/>
          <w:rFonts w:cs="Arial"/>
        </w:rPr>
        <w:t xml:space="preserve"> </w:t>
      </w:r>
      <w:r w:rsidR="00787E2E" w:rsidRPr="00907B67">
        <w:rPr>
          <w:rStyle w:val="None"/>
          <w:rFonts w:cs="Arial"/>
        </w:rPr>
        <w:t>for</w:t>
      </w:r>
      <w:r w:rsidR="00C928A9" w:rsidRPr="00907B67">
        <w:rPr>
          <w:rStyle w:val="None"/>
          <w:rFonts w:cs="Arial"/>
        </w:rPr>
        <w:t xml:space="preserve"> </w:t>
      </w:r>
      <w:r w:rsidR="00787E2E" w:rsidRPr="00907B67">
        <w:rPr>
          <w:rStyle w:val="None"/>
          <w:rFonts w:cs="Arial"/>
        </w:rPr>
        <w:t>its</w:t>
      </w:r>
      <w:r w:rsidR="00C928A9" w:rsidRPr="00907B67">
        <w:rPr>
          <w:rStyle w:val="None"/>
          <w:rFonts w:cs="Arial"/>
        </w:rPr>
        <w:t xml:space="preserve"> </w:t>
      </w:r>
      <w:r w:rsidR="00787E2E" w:rsidRPr="00907B67">
        <w:rPr>
          <w:rStyle w:val="None"/>
          <w:rFonts w:cs="Arial"/>
        </w:rPr>
        <w:t>highly</w:t>
      </w:r>
      <w:r w:rsidR="00C928A9" w:rsidRPr="00907B67">
        <w:rPr>
          <w:rStyle w:val="None"/>
          <w:rFonts w:cs="Arial"/>
        </w:rPr>
        <w:t xml:space="preserve"> </w:t>
      </w:r>
      <w:r w:rsidR="00787E2E" w:rsidRPr="00907B67">
        <w:rPr>
          <w:rStyle w:val="None"/>
          <w:rFonts w:cs="Arial"/>
        </w:rPr>
        <w:t>successful</w:t>
      </w:r>
      <w:r w:rsidR="00C928A9" w:rsidRPr="00907B67">
        <w:rPr>
          <w:rStyle w:val="None"/>
          <w:rFonts w:cs="Arial"/>
        </w:rPr>
        <w:t xml:space="preserve"> </w:t>
      </w:r>
      <w:r w:rsidR="00787E2E" w:rsidRPr="00907B67">
        <w:rPr>
          <w:rStyle w:val="None"/>
          <w:rFonts w:cs="Arial"/>
        </w:rPr>
        <w:t>CP</w:t>
      </w:r>
      <w:r w:rsidR="00C928A9" w:rsidRPr="00907B67">
        <w:rPr>
          <w:rStyle w:val="None"/>
          <w:rFonts w:cs="Arial"/>
        </w:rPr>
        <w:t xml:space="preserve"> </w:t>
      </w:r>
      <w:r w:rsidR="00787E2E" w:rsidRPr="00907B67">
        <w:rPr>
          <w:rStyle w:val="None"/>
          <w:rFonts w:cs="Arial"/>
        </w:rPr>
        <w:t>Beam™,</w:t>
      </w:r>
      <w:r w:rsidR="00C928A9" w:rsidRPr="00907B67">
        <w:rPr>
          <w:rStyle w:val="None"/>
          <w:rFonts w:cs="Arial"/>
        </w:rPr>
        <w:t xml:space="preserve"> </w:t>
      </w:r>
      <w:r w:rsidR="00787E2E" w:rsidRPr="00907B67">
        <w:rPr>
          <w:rStyle w:val="None"/>
          <w:rFonts w:cs="Arial"/>
        </w:rPr>
        <w:t>RF</w:t>
      </w:r>
      <w:r w:rsidR="00C928A9" w:rsidRPr="00907B67">
        <w:rPr>
          <w:rStyle w:val="None"/>
          <w:rFonts w:cs="Arial"/>
        </w:rPr>
        <w:t xml:space="preserve"> </w:t>
      </w:r>
      <w:r w:rsidR="00787E2E" w:rsidRPr="00907B67">
        <w:rPr>
          <w:rStyle w:val="None"/>
          <w:rFonts w:cs="Arial"/>
        </w:rPr>
        <w:t>Spotlight™</w:t>
      </w:r>
      <w:r w:rsidR="00C928A9" w:rsidRPr="00907B67">
        <w:rPr>
          <w:rStyle w:val="None"/>
          <w:rFonts w:cs="Arial"/>
        </w:rPr>
        <w:t xml:space="preserve"> </w:t>
      </w:r>
      <w:r w:rsidR="00787E2E" w:rsidRPr="00907B67">
        <w:rPr>
          <w:rStyle w:val="None"/>
          <w:rFonts w:cs="Arial"/>
        </w:rPr>
        <w:t>and</w:t>
      </w:r>
      <w:r w:rsidR="00C928A9" w:rsidRPr="00907B67">
        <w:rPr>
          <w:rStyle w:val="None"/>
          <w:rFonts w:cs="Arial"/>
        </w:rPr>
        <w:t xml:space="preserve"> </w:t>
      </w:r>
      <w:r w:rsidR="00787E2E" w:rsidRPr="00907B67">
        <w:rPr>
          <w:rStyle w:val="None"/>
          <w:rFonts w:cs="Arial"/>
        </w:rPr>
        <w:t>Diversity</w:t>
      </w:r>
      <w:r w:rsidR="00C928A9" w:rsidRPr="00907B67">
        <w:rPr>
          <w:rStyle w:val="None"/>
          <w:rFonts w:cs="Arial"/>
        </w:rPr>
        <w:t xml:space="preserve"> </w:t>
      </w:r>
      <w:r w:rsidR="00787E2E" w:rsidRPr="00907B67">
        <w:rPr>
          <w:rStyle w:val="None"/>
          <w:rFonts w:cs="Arial"/>
        </w:rPr>
        <w:t>Fin®</w:t>
      </w:r>
      <w:r w:rsidR="00C928A9" w:rsidRPr="00907B67">
        <w:rPr>
          <w:rStyle w:val="None"/>
          <w:rFonts w:cs="Arial"/>
        </w:rPr>
        <w:t xml:space="preserve"> </w:t>
      </w:r>
      <w:r w:rsidR="00787E2E" w:rsidRPr="00907B67">
        <w:rPr>
          <w:rStyle w:val="None"/>
          <w:rFonts w:cs="Arial"/>
        </w:rPr>
        <w:t>antennas,</w:t>
      </w:r>
      <w:r w:rsidR="00C928A9" w:rsidRPr="00907B67">
        <w:rPr>
          <w:rStyle w:val="None"/>
          <w:rFonts w:cs="Arial"/>
        </w:rPr>
        <w:t xml:space="preserve"> </w:t>
      </w:r>
      <w:r w:rsidR="00787E2E" w:rsidRPr="00907B67">
        <w:rPr>
          <w:rStyle w:val="None"/>
          <w:rFonts w:cs="Arial"/>
        </w:rPr>
        <w:t>along</w:t>
      </w:r>
      <w:r w:rsidR="00C928A9" w:rsidRPr="00907B67">
        <w:rPr>
          <w:rStyle w:val="None"/>
          <w:rFonts w:cs="Arial"/>
        </w:rPr>
        <w:t xml:space="preserve"> </w:t>
      </w:r>
      <w:r w:rsidR="00787E2E" w:rsidRPr="00907B67">
        <w:rPr>
          <w:rStyle w:val="None"/>
          <w:rFonts w:cs="Arial"/>
        </w:rPr>
        <w:t>with</w:t>
      </w:r>
      <w:r w:rsidR="00C928A9" w:rsidRPr="00907B67">
        <w:rPr>
          <w:rStyle w:val="None"/>
          <w:rFonts w:cs="Arial"/>
        </w:rPr>
        <w:t xml:space="preserve"> </w:t>
      </w:r>
      <w:r w:rsidR="00787E2E" w:rsidRPr="00907B67">
        <w:rPr>
          <w:rStyle w:val="None"/>
          <w:rFonts w:cs="Arial"/>
        </w:rPr>
        <w:t>other</w:t>
      </w:r>
      <w:r w:rsidR="00C928A9" w:rsidRPr="00907B67">
        <w:rPr>
          <w:rStyle w:val="None"/>
          <w:rFonts w:cs="Arial"/>
        </w:rPr>
        <w:t xml:space="preserve"> </w:t>
      </w:r>
      <w:r w:rsidR="00787E2E" w:rsidRPr="00907B67">
        <w:rPr>
          <w:rStyle w:val="None"/>
          <w:rFonts w:cs="Arial"/>
        </w:rPr>
        <w:t>RF</w:t>
      </w:r>
      <w:r w:rsidR="00C928A9" w:rsidRPr="00907B67">
        <w:rPr>
          <w:rStyle w:val="None"/>
          <w:rFonts w:cs="Arial"/>
        </w:rPr>
        <w:t xml:space="preserve"> </w:t>
      </w:r>
      <w:r w:rsidR="00787E2E" w:rsidRPr="00907B67">
        <w:rPr>
          <w:rStyle w:val="None"/>
          <w:rFonts w:cs="Arial"/>
        </w:rPr>
        <w:t>products.</w:t>
      </w:r>
      <w:r w:rsidR="00C928A9" w:rsidRPr="00907B67">
        <w:rPr>
          <w:rStyle w:val="None"/>
          <w:rFonts w:cs="Arial"/>
        </w:rPr>
        <w:t xml:space="preserve"> </w:t>
      </w:r>
      <w:r w:rsidR="00787E2E" w:rsidRPr="00907B67">
        <w:rPr>
          <w:rStyle w:val="None"/>
          <w:rFonts w:cs="Arial"/>
        </w:rPr>
        <w:t>Visit</w:t>
      </w:r>
      <w:r w:rsidR="00C928A9" w:rsidRPr="00907B67">
        <w:rPr>
          <w:rStyle w:val="None"/>
          <w:rFonts w:cs="Arial"/>
        </w:rPr>
        <w:t xml:space="preserve"> </w:t>
      </w:r>
      <w:hyperlink r:id="rId16" w:history="1">
        <w:r w:rsidR="00787E2E" w:rsidRPr="00907B67">
          <w:rPr>
            <w:rStyle w:val="Hyperlink0"/>
            <w:rFonts w:cs="Arial"/>
          </w:rPr>
          <w:t>rfvenue.com</w:t>
        </w:r>
      </w:hyperlink>
      <w:r w:rsidR="00C928A9" w:rsidRPr="00907B67">
        <w:rPr>
          <w:rStyle w:val="None"/>
          <w:rFonts w:cs="Arial"/>
        </w:rPr>
        <w:t xml:space="preserve"> </w:t>
      </w:r>
      <w:r w:rsidR="00787E2E" w:rsidRPr="00907B67">
        <w:rPr>
          <w:rStyle w:val="None"/>
          <w:rFonts w:cs="Arial"/>
        </w:rPr>
        <w:t>to</w:t>
      </w:r>
      <w:r w:rsidR="00C928A9" w:rsidRPr="00907B67">
        <w:rPr>
          <w:rStyle w:val="None"/>
          <w:rFonts w:cs="Arial"/>
        </w:rPr>
        <w:t xml:space="preserve"> </w:t>
      </w:r>
      <w:r w:rsidR="00787E2E" w:rsidRPr="00907B67">
        <w:rPr>
          <w:rStyle w:val="None"/>
          <w:rFonts w:cs="Arial"/>
        </w:rPr>
        <w:t>learn</w:t>
      </w:r>
      <w:r w:rsidR="00C928A9" w:rsidRPr="00907B67">
        <w:rPr>
          <w:rStyle w:val="None"/>
          <w:rFonts w:cs="Arial"/>
        </w:rPr>
        <w:t xml:space="preserve"> </w:t>
      </w:r>
      <w:r w:rsidR="00787E2E" w:rsidRPr="00907B67">
        <w:rPr>
          <w:rStyle w:val="None"/>
          <w:rFonts w:cs="Arial"/>
        </w:rPr>
        <w:t>more.</w:t>
      </w:r>
    </w:p>
    <w:sectPr w:rsidR="0004592F" w:rsidRPr="00907B67">
      <w:type w:val="continuous"/>
      <w:pgSz w:w="12240" w:h="15840"/>
      <w:pgMar w:top="1440" w:right="1080" w:bottom="1440" w:left="1080" w:header="54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5FBBDD" w14:textId="77777777" w:rsidR="001B0E2E" w:rsidRDefault="001B0E2E">
      <w:r>
        <w:separator/>
      </w:r>
    </w:p>
  </w:endnote>
  <w:endnote w:type="continuationSeparator" w:id="0">
    <w:p w14:paraId="06E3ADB7" w14:textId="77777777" w:rsidR="001B0E2E" w:rsidRDefault="001B0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Fira Mono">
    <w:panose1 w:val="020B0509050000020004"/>
    <w:charset w:val="00"/>
    <w:family w:val="modern"/>
    <w:pitch w:val="fixed"/>
    <w:sig w:usb0="40000287" w:usb1="02003801"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B5E03" w14:textId="4C83D309" w:rsidR="00C928A9" w:rsidRDefault="00AF4C42">
    <w:pPr>
      <w:pStyle w:val="Body"/>
      <w:jc w:val="center"/>
      <w:rPr>
        <w:sz w:val="20"/>
        <w:szCs w:val="20"/>
      </w:rPr>
    </w:pPr>
    <w:r>
      <w:rPr>
        <w:sz w:val="20"/>
        <w:szCs w:val="20"/>
      </w:rPr>
      <w:t xml:space="preserve">24 Walpole Park S </w:t>
    </w:r>
    <w:r>
      <w:rPr>
        <w:rFonts w:ascii="Segoe UI Symbol" w:eastAsia="Fira Mono" w:hAnsi="Segoe UI Symbol" w:cs="Segoe UI Symbol"/>
        <w:sz w:val="20"/>
        <w:szCs w:val="20"/>
      </w:rPr>
      <w:t>⬝</w:t>
    </w:r>
    <w:r>
      <w:rPr>
        <w:sz w:val="20"/>
        <w:szCs w:val="20"/>
        <w:lang w:val="de-DE"/>
      </w:rPr>
      <w:t xml:space="preserve"> </w:t>
    </w:r>
    <w:r>
      <w:rPr>
        <w:sz w:val="20"/>
        <w:szCs w:val="20"/>
      </w:rPr>
      <w:t xml:space="preserve">Unit 1 </w:t>
    </w:r>
    <w:r>
      <w:rPr>
        <w:rFonts w:ascii="Segoe UI Symbol" w:eastAsia="Fira Mono" w:hAnsi="Segoe UI Symbol" w:cs="Segoe UI Symbol"/>
        <w:sz w:val="20"/>
        <w:szCs w:val="20"/>
      </w:rPr>
      <w:t>⬝</w:t>
    </w:r>
    <w:r>
      <w:rPr>
        <w:sz w:val="20"/>
        <w:szCs w:val="20"/>
        <w:lang w:val="de-DE"/>
      </w:rPr>
      <w:t xml:space="preserve"> Walpole, MA  02081 </w:t>
    </w:r>
    <w:r w:rsidR="00C928A9">
      <w:rPr>
        <w:rFonts w:ascii="Fira Mono" w:eastAsia="Fira Mono" w:hAnsi="Fira Mono" w:cs="Fira Mono"/>
        <w:sz w:val="20"/>
        <w:szCs w:val="20"/>
      </w:rPr>
      <w:t>⬝</w:t>
    </w:r>
    <w:r w:rsidR="00C928A9">
      <w:rPr>
        <w:sz w:val="20"/>
        <w:szCs w:val="20"/>
      </w:rPr>
      <w:t xml:space="preserve"> (800) 795-0817</w:t>
    </w:r>
  </w:p>
  <w:p w14:paraId="31226D9C" w14:textId="77777777" w:rsidR="00C928A9" w:rsidRDefault="00C928A9">
    <w:pPr>
      <w:pStyle w:val="Body"/>
      <w:jc w:val="center"/>
    </w:pPr>
    <w:r>
      <w:rPr>
        <w:sz w:val="20"/>
        <w:szCs w:val="20"/>
      </w:rPr>
      <w:t>www.rfvenue.com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7B5136" w14:textId="77777777" w:rsidR="001B0E2E" w:rsidRDefault="001B0E2E">
      <w:r>
        <w:separator/>
      </w:r>
    </w:p>
  </w:footnote>
  <w:footnote w:type="continuationSeparator" w:id="0">
    <w:p w14:paraId="4F3C6A64" w14:textId="77777777" w:rsidR="001B0E2E" w:rsidRDefault="001B0E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AA9E" w14:textId="77777777" w:rsidR="00C928A9" w:rsidRPr="001B203D" w:rsidRDefault="00C928A9">
    <w:pPr>
      <w:pStyle w:val="Body"/>
      <w:ind w:left="6480" w:firstLine="720"/>
      <w:rPr>
        <w:rFonts w:ascii="Calibri" w:hAnsi="Calibri"/>
      </w:rPr>
    </w:pPr>
    <w:r w:rsidRPr="003B5EF0">
      <w:rPr>
        <w:noProof/>
      </w:rPr>
      <w:drawing>
        <wp:anchor distT="152400" distB="152400" distL="152400" distR="152400" simplePos="0" relativeHeight="251658240" behindDoc="1" locked="0" layoutInCell="1" allowOverlap="1" wp14:anchorId="2DA32BDB" wp14:editId="67D629CD">
          <wp:simplePos x="0" y="0"/>
          <wp:positionH relativeFrom="page">
            <wp:posOffset>617858</wp:posOffset>
          </wp:positionH>
          <wp:positionV relativeFrom="page">
            <wp:posOffset>403864</wp:posOffset>
          </wp:positionV>
          <wp:extent cx="1609725" cy="755650"/>
          <wp:effectExtent l="0" t="0" r="0" b="0"/>
          <wp:wrapNone/>
          <wp:docPr id="1" name="officeArt object" descr="image1.png"/>
          <wp:cNvGraphicFramePr/>
          <a:graphic xmlns:a="http://schemas.openxmlformats.org/drawingml/2006/main">
            <a:graphicData uri="http://schemas.openxmlformats.org/drawingml/2006/picture">
              <pic:pic xmlns:pic="http://schemas.openxmlformats.org/drawingml/2006/picture">
                <pic:nvPicPr>
                  <pic:cNvPr id="1073741825" name="image1.png" descr="image1.png"/>
                  <pic:cNvPicPr>
                    <a:picLocks noChangeAspect="1"/>
                  </pic:cNvPicPr>
                </pic:nvPicPr>
                <pic:blipFill>
                  <a:blip r:embed="rId1"/>
                  <a:stretch>
                    <a:fillRect/>
                  </a:stretch>
                </pic:blipFill>
                <pic:spPr>
                  <a:xfrm>
                    <a:off x="0" y="0"/>
                    <a:ext cx="1609725" cy="755650"/>
                  </a:xfrm>
                  <a:prstGeom prst="rect">
                    <a:avLst/>
                  </a:prstGeom>
                  <a:ln w="12700" cap="flat">
                    <a:noFill/>
                    <a:miter lim="400000"/>
                  </a:ln>
                  <a:effectLst/>
                </pic:spPr>
              </pic:pic>
            </a:graphicData>
          </a:graphic>
        </wp:anchor>
      </w:drawing>
    </w:r>
  </w:p>
  <w:p w14:paraId="3CBE6F14" w14:textId="0E118317" w:rsidR="00C928A9" w:rsidRPr="001B203D" w:rsidRDefault="00C928A9">
    <w:pPr>
      <w:pStyle w:val="Body"/>
      <w:ind w:left="6480"/>
      <w:rPr>
        <w:rFonts w:ascii="Calibri" w:eastAsia="Calibri" w:hAnsi="Calibri" w:cs="Calibri"/>
      </w:rPr>
    </w:pPr>
    <w:r w:rsidRPr="003B5EF0">
      <w:rPr>
        <w:rFonts w:ascii="Calibri" w:hAnsi="Calibri"/>
      </w:rPr>
      <w:t>RF Venue, Inc.</w:t>
    </w:r>
  </w:p>
  <w:p w14:paraId="186DF804" w14:textId="77777777" w:rsidR="00AF4C42" w:rsidRDefault="00AF4C42" w:rsidP="00AF4C42">
    <w:pPr>
      <w:pStyle w:val="Body"/>
      <w:ind w:left="6480"/>
      <w:rPr>
        <w:rFonts w:ascii="Calibri" w:hAnsi="Calibri"/>
      </w:rPr>
    </w:pPr>
    <w:r w:rsidRPr="00754B17">
      <w:rPr>
        <w:rFonts w:ascii="Calibri" w:hAnsi="Calibri"/>
      </w:rPr>
      <w:t>24 Walpole Park S, Unit 1</w:t>
    </w:r>
  </w:p>
  <w:p w14:paraId="4DD07AE2" w14:textId="77777777" w:rsidR="00AF4C42" w:rsidRPr="006344EC" w:rsidRDefault="00AF4C42" w:rsidP="00AF4C42">
    <w:pPr>
      <w:pStyle w:val="Body"/>
      <w:ind w:left="6480"/>
      <w:rPr>
        <w:rFonts w:ascii="Calibri" w:eastAsia="Calibri" w:hAnsi="Calibri" w:cs="Calibri"/>
      </w:rPr>
    </w:pPr>
    <w:r w:rsidRPr="00754B17">
      <w:rPr>
        <w:rFonts w:ascii="Calibri" w:hAnsi="Calibri"/>
      </w:rPr>
      <w:t xml:space="preserve">Walpole, MA 02081 </w:t>
    </w:r>
  </w:p>
  <w:p w14:paraId="69ED8856" w14:textId="77777777" w:rsidR="00C928A9" w:rsidRPr="006344EC" w:rsidRDefault="00C928A9">
    <w:pPr>
      <w:pStyle w:val="Body"/>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AC2301"/>
    <w:multiLevelType w:val="hybridMultilevel"/>
    <w:tmpl w:val="37CC0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8129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activeWritingStyle w:appName="MSWord" w:lang="it-IT"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592F"/>
    <w:rsid w:val="00014CAD"/>
    <w:rsid w:val="00017702"/>
    <w:rsid w:val="00017ABE"/>
    <w:rsid w:val="00023B54"/>
    <w:rsid w:val="00043B0F"/>
    <w:rsid w:val="0004592F"/>
    <w:rsid w:val="0005134B"/>
    <w:rsid w:val="00053207"/>
    <w:rsid w:val="00053B95"/>
    <w:rsid w:val="00055711"/>
    <w:rsid w:val="000729A9"/>
    <w:rsid w:val="00073328"/>
    <w:rsid w:val="0008607A"/>
    <w:rsid w:val="00087737"/>
    <w:rsid w:val="00091BEF"/>
    <w:rsid w:val="000938B4"/>
    <w:rsid w:val="00094A6E"/>
    <w:rsid w:val="000B6CF9"/>
    <w:rsid w:val="000C48CB"/>
    <w:rsid w:val="000D0EA1"/>
    <w:rsid w:val="000D280A"/>
    <w:rsid w:val="000E2740"/>
    <w:rsid w:val="000E466F"/>
    <w:rsid w:val="000E7B3F"/>
    <w:rsid w:val="000F09E2"/>
    <w:rsid w:val="000F22D9"/>
    <w:rsid w:val="00100FB3"/>
    <w:rsid w:val="00116497"/>
    <w:rsid w:val="001362A1"/>
    <w:rsid w:val="00137C71"/>
    <w:rsid w:val="001767BB"/>
    <w:rsid w:val="00181C45"/>
    <w:rsid w:val="00183B55"/>
    <w:rsid w:val="0018570B"/>
    <w:rsid w:val="001B0E2E"/>
    <w:rsid w:val="001B203D"/>
    <w:rsid w:val="001C3C47"/>
    <w:rsid w:val="001E060F"/>
    <w:rsid w:val="001F3CAF"/>
    <w:rsid w:val="001F5922"/>
    <w:rsid w:val="002019F8"/>
    <w:rsid w:val="00204413"/>
    <w:rsid w:val="002120B5"/>
    <w:rsid w:val="00212957"/>
    <w:rsid w:val="0022681F"/>
    <w:rsid w:val="00230A5D"/>
    <w:rsid w:val="00241CAB"/>
    <w:rsid w:val="00245D86"/>
    <w:rsid w:val="00251221"/>
    <w:rsid w:val="00266752"/>
    <w:rsid w:val="002842B5"/>
    <w:rsid w:val="00284E05"/>
    <w:rsid w:val="002B2193"/>
    <w:rsid w:val="002B5FA2"/>
    <w:rsid w:val="002D5B0A"/>
    <w:rsid w:val="002F7DFE"/>
    <w:rsid w:val="00317C40"/>
    <w:rsid w:val="003212DA"/>
    <w:rsid w:val="0032417A"/>
    <w:rsid w:val="0032620A"/>
    <w:rsid w:val="00331EC5"/>
    <w:rsid w:val="00335D3E"/>
    <w:rsid w:val="003413CC"/>
    <w:rsid w:val="00342640"/>
    <w:rsid w:val="00342D99"/>
    <w:rsid w:val="00342DAD"/>
    <w:rsid w:val="003502BB"/>
    <w:rsid w:val="003535AA"/>
    <w:rsid w:val="00353AED"/>
    <w:rsid w:val="00353CB2"/>
    <w:rsid w:val="00355682"/>
    <w:rsid w:val="00360349"/>
    <w:rsid w:val="003636A3"/>
    <w:rsid w:val="00370092"/>
    <w:rsid w:val="00370D0B"/>
    <w:rsid w:val="00373D33"/>
    <w:rsid w:val="00385EEA"/>
    <w:rsid w:val="0039216C"/>
    <w:rsid w:val="00397F67"/>
    <w:rsid w:val="003A0673"/>
    <w:rsid w:val="003A2E00"/>
    <w:rsid w:val="003B5EF0"/>
    <w:rsid w:val="003B66B3"/>
    <w:rsid w:val="003B791D"/>
    <w:rsid w:val="003C6D21"/>
    <w:rsid w:val="003D7EA1"/>
    <w:rsid w:val="003E280F"/>
    <w:rsid w:val="003E5353"/>
    <w:rsid w:val="003F0684"/>
    <w:rsid w:val="0040476A"/>
    <w:rsid w:val="00404F51"/>
    <w:rsid w:val="004054BE"/>
    <w:rsid w:val="004170F3"/>
    <w:rsid w:val="004240D8"/>
    <w:rsid w:val="0042463D"/>
    <w:rsid w:val="004269BA"/>
    <w:rsid w:val="00430654"/>
    <w:rsid w:val="004553AA"/>
    <w:rsid w:val="004625D0"/>
    <w:rsid w:val="00463FDC"/>
    <w:rsid w:val="00484BB1"/>
    <w:rsid w:val="004968C2"/>
    <w:rsid w:val="0049730D"/>
    <w:rsid w:val="004A0CE3"/>
    <w:rsid w:val="004A6CFD"/>
    <w:rsid w:val="004B647E"/>
    <w:rsid w:val="004B7572"/>
    <w:rsid w:val="004C4AE2"/>
    <w:rsid w:val="004F5315"/>
    <w:rsid w:val="004F69FD"/>
    <w:rsid w:val="00512E8D"/>
    <w:rsid w:val="00515F53"/>
    <w:rsid w:val="00526AC9"/>
    <w:rsid w:val="00526CDC"/>
    <w:rsid w:val="00527612"/>
    <w:rsid w:val="00537AC9"/>
    <w:rsid w:val="00551A19"/>
    <w:rsid w:val="0056445D"/>
    <w:rsid w:val="005669AF"/>
    <w:rsid w:val="00587F42"/>
    <w:rsid w:val="00593E4A"/>
    <w:rsid w:val="005943CA"/>
    <w:rsid w:val="005A5ACA"/>
    <w:rsid w:val="005C5C57"/>
    <w:rsid w:val="005F7F6E"/>
    <w:rsid w:val="006151FB"/>
    <w:rsid w:val="00623B07"/>
    <w:rsid w:val="006344EC"/>
    <w:rsid w:val="006411C5"/>
    <w:rsid w:val="00654839"/>
    <w:rsid w:val="00654E44"/>
    <w:rsid w:val="00655395"/>
    <w:rsid w:val="0067615A"/>
    <w:rsid w:val="00684C73"/>
    <w:rsid w:val="006929B0"/>
    <w:rsid w:val="00694128"/>
    <w:rsid w:val="00694A07"/>
    <w:rsid w:val="0069717D"/>
    <w:rsid w:val="006A756F"/>
    <w:rsid w:val="006B0179"/>
    <w:rsid w:val="006C16A8"/>
    <w:rsid w:val="006D0B5E"/>
    <w:rsid w:val="006D2548"/>
    <w:rsid w:val="006D4D5C"/>
    <w:rsid w:val="006D60AF"/>
    <w:rsid w:val="006D67D7"/>
    <w:rsid w:val="006E220C"/>
    <w:rsid w:val="006E2C0D"/>
    <w:rsid w:val="006E7213"/>
    <w:rsid w:val="006F3303"/>
    <w:rsid w:val="006F5017"/>
    <w:rsid w:val="006F5128"/>
    <w:rsid w:val="00700796"/>
    <w:rsid w:val="00715D12"/>
    <w:rsid w:val="00740018"/>
    <w:rsid w:val="0075512F"/>
    <w:rsid w:val="007703DA"/>
    <w:rsid w:val="00787E2E"/>
    <w:rsid w:val="00792B44"/>
    <w:rsid w:val="007B5E6E"/>
    <w:rsid w:val="007D18CA"/>
    <w:rsid w:val="007E0669"/>
    <w:rsid w:val="007F5D1E"/>
    <w:rsid w:val="008028B3"/>
    <w:rsid w:val="008066A6"/>
    <w:rsid w:val="0081690D"/>
    <w:rsid w:val="008211BE"/>
    <w:rsid w:val="008231C3"/>
    <w:rsid w:val="00831B92"/>
    <w:rsid w:val="00832BAA"/>
    <w:rsid w:val="008357F6"/>
    <w:rsid w:val="00842422"/>
    <w:rsid w:val="008506A4"/>
    <w:rsid w:val="00851866"/>
    <w:rsid w:val="00851E00"/>
    <w:rsid w:val="008521BB"/>
    <w:rsid w:val="00860A56"/>
    <w:rsid w:val="00870B87"/>
    <w:rsid w:val="0087450E"/>
    <w:rsid w:val="00885AD1"/>
    <w:rsid w:val="0088675F"/>
    <w:rsid w:val="00894492"/>
    <w:rsid w:val="008E12BF"/>
    <w:rsid w:val="008E39E8"/>
    <w:rsid w:val="008F0359"/>
    <w:rsid w:val="00907B67"/>
    <w:rsid w:val="00910546"/>
    <w:rsid w:val="00926F06"/>
    <w:rsid w:val="00933CDA"/>
    <w:rsid w:val="00941291"/>
    <w:rsid w:val="00943DA8"/>
    <w:rsid w:val="00946445"/>
    <w:rsid w:val="00956185"/>
    <w:rsid w:val="00964164"/>
    <w:rsid w:val="00964F2F"/>
    <w:rsid w:val="00966377"/>
    <w:rsid w:val="00966F8B"/>
    <w:rsid w:val="00972CDD"/>
    <w:rsid w:val="0097587A"/>
    <w:rsid w:val="00993DDB"/>
    <w:rsid w:val="009A246D"/>
    <w:rsid w:val="009A3318"/>
    <w:rsid w:val="009B3F2C"/>
    <w:rsid w:val="009C7457"/>
    <w:rsid w:val="009D04FE"/>
    <w:rsid w:val="009D08FA"/>
    <w:rsid w:val="009D37E8"/>
    <w:rsid w:val="009D3E49"/>
    <w:rsid w:val="009D3F0C"/>
    <w:rsid w:val="009E64A6"/>
    <w:rsid w:val="00A0023B"/>
    <w:rsid w:val="00A029B2"/>
    <w:rsid w:val="00A030AC"/>
    <w:rsid w:val="00A068F4"/>
    <w:rsid w:val="00A07DF8"/>
    <w:rsid w:val="00A13CBE"/>
    <w:rsid w:val="00A15039"/>
    <w:rsid w:val="00A153BF"/>
    <w:rsid w:val="00A16034"/>
    <w:rsid w:val="00A21030"/>
    <w:rsid w:val="00A518AE"/>
    <w:rsid w:val="00A566E5"/>
    <w:rsid w:val="00A7259A"/>
    <w:rsid w:val="00A75001"/>
    <w:rsid w:val="00A82FEF"/>
    <w:rsid w:val="00A961B1"/>
    <w:rsid w:val="00AA0627"/>
    <w:rsid w:val="00AB0181"/>
    <w:rsid w:val="00AC7F5B"/>
    <w:rsid w:val="00AD6A0D"/>
    <w:rsid w:val="00AD7F93"/>
    <w:rsid w:val="00AE3AFD"/>
    <w:rsid w:val="00AE4E29"/>
    <w:rsid w:val="00AF1464"/>
    <w:rsid w:val="00AF4C42"/>
    <w:rsid w:val="00B075D2"/>
    <w:rsid w:val="00B262F6"/>
    <w:rsid w:val="00B353EF"/>
    <w:rsid w:val="00B50FF5"/>
    <w:rsid w:val="00B52B41"/>
    <w:rsid w:val="00B54CB3"/>
    <w:rsid w:val="00B65CB1"/>
    <w:rsid w:val="00B758BD"/>
    <w:rsid w:val="00B76472"/>
    <w:rsid w:val="00BA27AC"/>
    <w:rsid w:val="00BC34B4"/>
    <w:rsid w:val="00BE2D17"/>
    <w:rsid w:val="00BF34D5"/>
    <w:rsid w:val="00BF375D"/>
    <w:rsid w:val="00BF61FA"/>
    <w:rsid w:val="00C114E8"/>
    <w:rsid w:val="00C14275"/>
    <w:rsid w:val="00C2148E"/>
    <w:rsid w:val="00C2178A"/>
    <w:rsid w:val="00C225EE"/>
    <w:rsid w:val="00C23806"/>
    <w:rsid w:val="00C23882"/>
    <w:rsid w:val="00C24338"/>
    <w:rsid w:val="00C4150B"/>
    <w:rsid w:val="00C41961"/>
    <w:rsid w:val="00C54608"/>
    <w:rsid w:val="00C72DA9"/>
    <w:rsid w:val="00C743AF"/>
    <w:rsid w:val="00C928A9"/>
    <w:rsid w:val="00C957A0"/>
    <w:rsid w:val="00C96EF2"/>
    <w:rsid w:val="00CD2226"/>
    <w:rsid w:val="00CE1C44"/>
    <w:rsid w:val="00CF1BC6"/>
    <w:rsid w:val="00CF2372"/>
    <w:rsid w:val="00CF61A8"/>
    <w:rsid w:val="00D0073A"/>
    <w:rsid w:val="00D0097D"/>
    <w:rsid w:val="00D05C0E"/>
    <w:rsid w:val="00D13C12"/>
    <w:rsid w:val="00D341C0"/>
    <w:rsid w:val="00D7628A"/>
    <w:rsid w:val="00D850B1"/>
    <w:rsid w:val="00DA28B8"/>
    <w:rsid w:val="00DA31AF"/>
    <w:rsid w:val="00DA3C59"/>
    <w:rsid w:val="00DA3DE1"/>
    <w:rsid w:val="00DB4CF9"/>
    <w:rsid w:val="00DC23A2"/>
    <w:rsid w:val="00DE67C0"/>
    <w:rsid w:val="00DE6937"/>
    <w:rsid w:val="00DE76C4"/>
    <w:rsid w:val="00E17D7F"/>
    <w:rsid w:val="00E23151"/>
    <w:rsid w:val="00E24B91"/>
    <w:rsid w:val="00E33407"/>
    <w:rsid w:val="00E40CCA"/>
    <w:rsid w:val="00E454E1"/>
    <w:rsid w:val="00E50B18"/>
    <w:rsid w:val="00E87C06"/>
    <w:rsid w:val="00EA17BC"/>
    <w:rsid w:val="00EA2903"/>
    <w:rsid w:val="00EB08E3"/>
    <w:rsid w:val="00EB5B0B"/>
    <w:rsid w:val="00EB7CE1"/>
    <w:rsid w:val="00EC22A7"/>
    <w:rsid w:val="00EC3FDC"/>
    <w:rsid w:val="00EC4B7B"/>
    <w:rsid w:val="00EE7CD5"/>
    <w:rsid w:val="00EF24C3"/>
    <w:rsid w:val="00F1181F"/>
    <w:rsid w:val="00F5063A"/>
    <w:rsid w:val="00F55991"/>
    <w:rsid w:val="00F6003F"/>
    <w:rsid w:val="00F640D5"/>
    <w:rsid w:val="00F644FA"/>
    <w:rsid w:val="00F67E70"/>
    <w:rsid w:val="00F80BFA"/>
    <w:rsid w:val="00F851E8"/>
    <w:rsid w:val="00FC720E"/>
    <w:rsid w:val="00FD7F9D"/>
    <w:rsid w:val="00FE15E0"/>
    <w:rsid w:val="00FE48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0765686"/>
  <w15:docId w15:val="{1CB82386-A838-5842-85B9-F6208A2805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pPr>
      <w:spacing w:line="276" w:lineRule="auto"/>
    </w:pPr>
    <w:rPr>
      <w:rFonts w:ascii="Arial" w:hAnsi="Arial" w:cs="Arial Unicode MS"/>
      <w:color w:val="000000"/>
      <w:sz w:val="22"/>
      <w:szCs w:val="22"/>
      <w:u w:color="000000"/>
      <w14:textOutline w14:w="0" w14:cap="flat" w14:cmpd="sng" w14:algn="ctr">
        <w14:noFill/>
        <w14:prstDash w14:val="solid"/>
        <w14:bevel/>
      </w14:textOutline>
    </w:rPr>
  </w:style>
  <w:style w:type="character" w:customStyle="1" w:styleId="None">
    <w:name w:val="None"/>
  </w:style>
  <w:style w:type="character" w:customStyle="1" w:styleId="Hyperlink0">
    <w:name w:val="Hyperlink.0"/>
    <w:basedOn w:val="None"/>
    <w:rPr>
      <w:color w:val="0000FF"/>
      <w:u w:val="single" w:color="0000FF"/>
      <w14:textOutline w14:w="0" w14:cap="rnd" w14:cmpd="sng" w14:algn="ctr">
        <w14:noFill/>
        <w14:prstDash w14:val="solid"/>
        <w14:bevel/>
      </w14:textOutline>
    </w:rPr>
  </w:style>
  <w:style w:type="character" w:customStyle="1" w:styleId="Hyperlink1">
    <w:name w:val="Hyperlink.1"/>
    <w:basedOn w:val="None"/>
    <w:rPr>
      <w:color w:val="1155CC"/>
      <w:u w:val="single" w:color="1155CC"/>
      <w14:textOutline w14:w="0" w14:cap="rnd" w14:cmpd="sng" w14:algn="ctr">
        <w14:noFill/>
        <w14:prstDash w14:val="solid"/>
        <w14:bevel/>
      </w14:textOutline>
    </w:rPr>
  </w:style>
  <w:style w:type="character" w:customStyle="1" w:styleId="Hyperlink2">
    <w:name w:val="Hyperlink.2"/>
    <w:basedOn w:val="Hyperlink"/>
    <w:rPr>
      <w:color w:val="0000FF"/>
      <w:u w:val="single" w:color="0000FF"/>
      <w14:textOutline w14:w="0" w14:cap="rnd" w14:cmpd="sng" w14:algn="ctr">
        <w14:noFill/>
        <w14:prstDash w14:val="solid"/>
        <w14:bevel/>
      </w14:textOutline>
    </w:rPr>
  </w:style>
  <w:style w:type="paragraph" w:styleId="Revision">
    <w:name w:val="Revision"/>
    <w:hidden/>
    <w:uiPriority w:val="99"/>
    <w:semiHidden/>
    <w:rsid w:val="00EE7CD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BalloonText">
    <w:name w:val="Balloon Text"/>
    <w:basedOn w:val="Normal"/>
    <w:link w:val="BalloonTextChar"/>
    <w:uiPriority w:val="99"/>
    <w:semiHidden/>
    <w:unhideWhenUsed/>
    <w:rsid w:val="00A160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16034"/>
    <w:rPr>
      <w:rFonts w:ascii="Lucida Grande" w:hAnsi="Lucida Grande" w:cs="Lucida Grande"/>
      <w:sz w:val="18"/>
      <w:szCs w:val="18"/>
    </w:rPr>
  </w:style>
  <w:style w:type="character" w:customStyle="1" w:styleId="UnresolvedMention1">
    <w:name w:val="Unresolved Mention1"/>
    <w:basedOn w:val="DefaultParagraphFont"/>
    <w:uiPriority w:val="99"/>
    <w:semiHidden/>
    <w:unhideWhenUsed/>
    <w:rsid w:val="00C54608"/>
    <w:rPr>
      <w:color w:val="605E5C"/>
      <w:shd w:val="clear" w:color="auto" w:fill="E1DFDD"/>
    </w:rPr>
  </w:style>
  <w:style w:type="character" w:styleId="CommentReference">
    <w:name w:val="annotation reference"/>
    <w:basedOn w:val="DefaultParagraphFont"/>
    <w:uiPriority w:val="99"/>
    <w:semiHidden/>
    <w:unhideWhenUsed/>
    <w:rsid w:val="009D08FA"/>
    <w:rPr>
      <w:sz w:val="18"/>
      <w:szCs w:val="18"/>
    </w:rPr>
  </w:style>
  <w:style w:type="paragraph" w:styleId="CommentText">
    <w:name w:val="annotation text"/>
    <w:basedOn w:val="Normal"/>
    <w:link w:val="CommentTextChar"/>
    <w:uiPriority w:val="99"/>
    <w:semiHidden/>
    <w:unhideWhenUsed/>
    <w:rsid w:val="009D08FA"/>
  </w:style>
  <w:style w:type="character" w:customStyle="1" w:styleId="CommentTextChar">
    <w:name w:val="Comment Text Char"/>
    <w:basedOn w:val="DefaultParagraphFont"/>
    <w:link w:val="CommentText"/>
    <w:uiPriority w:val="99"/>
    <w:semiHidden/>
    <w:rsid w:val="009D08FA"/>
    <w:rPr>
      <w:sz w:val="24"/>
      <w:szCs w:val="24"/>
    </w:rPr>
  </w:style>
  <w:style w:type="paragraph" w:styleId="CommentSubject">
    <w:name w:val="annotation subject"/>
    <w:basedOn w:val="CommentText"/>
    <w:next w:val="CommentText"/>
    <w:link w:val="CommentSubjectChar"/>
    <w:uiPriority w:val="99"/>
    <w:semiHidden/>
    <w:unhideWhenUsed/>
    <w:rsid w:val="009D08FA"/>
    <w:rPr>
      <w:b/>
      <w:bCs/>
      <w:sz w:val="20"/>
      <w:szCs w:val="20"/>
    </w:rPr>
  </w:style>
  <w:style w:type="character" w:customStyle="1" w:styleId="CommentSubjectChar">
    <w:name w:val="Comment Subject Char"/>
    <w:basedOn w:val="CommentTextChar"/>
    <w:link w:val="CommentSubject"/>
    <w:uiPriority w:val="99"/>
    <w:semiHidden/>
    <w:rsid w:val="009D08FA"/>
    <w:rPr>
      <w:b/>
      <w:bCs/>
      <w:sz w:val="24"/>
      <w:szCs w:val="24"/>
    </w:rPr>
  </w:style>
  <w:style w:type="character" w:styleId="PageNumber">
    <w:name w:val="page number"/>
    <w:basedOn w:val="DefaultParagraphFont"/>
    <w:rsid w:val="00404F51"/>
  </w:style>
  <w:style w:type="character" w:customStyle="1" w:styleId="UnresolvedMention2">
    <w:name w:val="Unresolved Mention2"/>
    <w:basedOn w:val="DefaultParagraphFont"/>
    <w:uiPriority w:val="99"/>
    <w:semiHidden/>
    <w:unhideWhenUsed/>
    <w:rsid w:val="006F5128"/>
    <w:rPr>
      <w:color w:val="605E5C"/>
      <w:shd w:val="clear" w:color="auto" w:fill="E1DFDD"/>
    </w:rPr>
  </w:style>
  <w:style w:type="paragraph" w:styleId="Header">
    <w:name w:val="header"/>
    <w:basedOn w:val="Normal"/>
    <w:link w:val="HeaderChar"/>
    <w:uiPriority w:val="99"/>
    <w:unhideWhenUsed/>
    <w:rsid w:val="001B203D"/>
    <w:pPr>
      <w:tabs>
        <w:tab w:val="center" w:pos="4680"/>
        <w:tab w:val="right" w:pos="9360"/>
      </w:tabs>
    </w:pPr>
  </w:style>
  <w:style w:type="character" w:customStyle="1" w:styleId="HeaderChar">
    <w:name w:val="Header Char"/>
    <w:basedOn w:val="DefaultParagraphFont"/>
    <w:link w:val="Header"/>
    <w:uiPriority w:val="99"/>
    <w:rsid w:val="001B203D"/>
    <w:rPr>
      <w:sz w:val="24"/>
      <w:szCs w:val="24"/>
    </w:rPr>
  </w:style>
  <w:style w:type="paragraph" w:styleId="Footer">
    <w:name w:val="footer"/>
    <w:basedOn w:val="Normal"/>
    <w:link w:val="FooterChar"/>
    <w:uiPriority w:val="99"/>
    <w:unhideWhenUsed/>
    <w:rsid w:val="001B203D"/>
    <w:pPr>
      <w:tabs>
        <w:tab w:val="center" w:pos="4680"/>
        <w:tab w:val="right" w:pos="9360"/>
      </w:tabs>
    </w:pPr>
  </w:style>
  <w:style w:type="character" w:customStyle="1" w:styleId="FooterChar">
    <w:name w:val="Footer Char"/>
    <w:basedOn w:val="DefaultParagraphFont"/>
    <w:link w:val="Footer"/>
    <w:uiPriority w:val="99"/>
    <w:rsid w:val="001B203D"/>
    <w:rPr>
      <w:sz w:val="24"/>
      <w:szCs w:val="24"/>
    </w:rPr>
  </w:style>
  <w:style w:type="character" w:styleId="UnresolvedMention">
    <w:name w:val="Unresolved Mention"/>
    <w:basedOn w:val="DefaultParagraphFont"/>
    <w:uiPriority w:val="99"/>
    <w:semiHidden/>
    <w:unhideWhenUsed/>
    <w:rsid w:val="003B5EF0"/>
    <w:rPr>
      <w:color w:val="605E5C"/>
      <w:shd w:val="clear" w:color="auto" w:fill="E1DFDD"/>
    </w:rPr>
  </w:style>
  <w:style w:type="character" w:styleId="FollowedHyperlink">
    <w:name w:val="FollowedHyperlink"/>
    <w:basedOn w:val="DefaultParagraphFont"/>
    <w:uiPriority w:val="99"/>
    <w:semiHidden/>
    <w:unhideWhenUsed/>
    <w:rsid w:val="004054BE"/>
    <w:rPr>
      <w:color w:val="FF00FF" w:themeColor="followedHyperlink"/>
      <w:u w:val="single"/>
    </w:rPr>
  </w:style>
  <w:style w:type="paragraph" w:styleId="Subtitle">
    <w:name w:val="Subtitle"/>
    <w:basedOn w:val="Normal"/>
    <w:next w:val="Normal"/>
    <w:link w:val="SubtitleChar"/>
    <w:uiPriority w:val="11"/>
    <w:qFormat/>
    <w:rsid w:val="00D850B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D850B1"/>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863554">
      <w:bodyDiv w:val="1"/>
      <w:marLeft w:val="0"/>
      <w:marRight w:val="0"/>
      <w:marTop w:val="0"/>
      <w:marBottom w:val="0"/>
      <w:divBdr>
        <w:top w:val="none" w:sz="0" w:space="0" w:color="auto"/>
        <w:left w:val="none" w:sz="0" w:space="0" w:color="auto"/>
        <w:bottom w:val="none" w:sz="0" w:space="0" w:color="auto"/>
        <w:right w:val="none" w:sz="0" w:space="0" w:color="auto"/>
      </w:divBdr>
    </w:div>
    <w:div w:id="483665359">
      <w:bodyDiv w:val="1"/>
      <w:marLeft w:val="0"/>
      <w:marRight w:val="0"/>
      <w:marTop w:val="0"/>
      <w:marBottom w:val="0"/>
      <w:divBdr>
        <w:top w:val="none" w:sz="0" w:space="0" w:color="auto"/>
        <w:left w:val="none" w:sz="0" w:space="0" w:color="auto"/>
        <w:bottom w:val="none" w:sz="0" w:space="0" w:color="auto"/>
        <w:right w:val="none" w:sz="0" w:space="0" w:color="auto"/>
      </w:divBdr>
    </w:div>
    <w:div w:id="677387946">
      <w:bodyDiv w:val="1"/>
      <w:marLeft w:val="0"/>
      <w:marRight w:val="0"/>
      <w:marTop w:val="0"/>
      <w:marBottom w:val="0"/>
      <w:divBdr>
        <w:top w:val="none" w:sz="0" w:space="0" w:color="auto"/>
        <w:left w:val="none" w:sz="0" w:space="0" w:color="auto"/>
        <w:bottom w:val="none" w:sz="0" w:space="0" w:color="auto"/>
        <w:right w:val="none" w:sz="0" w:space="0" w:color="auto"/>
      </w:divBdr>
      <w:divsChild>
        <w:div w:id="653484208">
          <w:marLeft w:val="-720"/>
          <w:marRight w:val="-900"/>
          <w:marTop w:val="0"/>
          <w:marBottom w:val="0"/>
          <w:divBdr>
            <w:top w:val="none" w:sz="0" w:space="0" w:color="auto"/>
            <w:left w:val="none" w:sz="0" w:space="0" w:color="auto"/>
            <w:bottom w:val="none" w:sz="0" w:space="0" w:color="auto"/>
            <w:right w:val="none" w:sz="0" w:space="0" w:color="auto"/>
          </w:divBdr>
        </w:div>
        <w:div w:id="1668944401">
          <w:marLeft w:val="-720"/>
          <w:marRight w:val="-900"/>
          <w:marTop w:val="0"/>
          <w:marBottom w:val="0"/>
          <w:divBdr>
            <w:top w:val="none" w:sz="0" w:space="0" w:color="auto"/>
            <w:left w:val="none" w:sz="0" w:space="0" w:color="auto"/>
            <w:bottom w:val="none" w:sz="0" w:space="0" w:color="auto"/>
            <w:right w:val="none" w:sz="0" w:space="0" w:color="auto"/>
          </w:divBdr>
        </w:div>
      </w:divsChild>
    </w:div>
    <w:div w:id="877401811">
      <w:bodyDiv w:val="1"/>
      <w:marLeft w:val="0"/>
      <w:marRight w:val="0"/>
      <w:marTop w:val="0"/>
      <w:marBottom w:val="0"/>
      <w:divBdr>
        <w:top w:val="none" w:sz="0" w:space="0" w:color="auto"/>
        <w:left w:val="none" w:sz="0" w:space="0" w:color="auto"/>
        <w:bottom w:val="none" w:sz="0" w:space="0" w:color="auto"/>
        <w:right w:val="none" w:sz="0" w:space="0" w:color="auto"/>
      </w:divBdr>
      <w:divsChild>
        <w:div w:id="1752897053">
          <w:marLeft w:val="-270"/>
          <w:marRight w:val="0"/>
          <w:marTop w:val="0"/>
          <w:marBottom w:val="0"/>
          <w:divBdr>
            <w:top w:val="none" w:sz="0" w:space="0" w:color="auto"/>
            <w:left w:val="none" w:sz="0" w:space="0" w:color="auto"/>
            <w:bottom w:val="none" w:sz="0" w:space="0" w:color="auto"/>
            <w:right w:val="none" w:sz="0" w:space="0" w:color="auto"/>
          </w:divBdr>
        </w:div>
        <w:div w:id="1841239230">
          <w:marLeft w:val="-270"/>
          <w:marRight w:val="0"/>
          <w:marTop w:val="0"/>
          <w:marBottom w:val="0"/>
          <w:divBdr>
            <w:top w:val="none" w:sz="0" w:space="0" w:color="auto"/>
            <w:left w:val="none" w:sz="0" w:space="0" w:color="auto"/>
            <w:bottom w:val="none" w:sz="0" w:space="0" w:color="auto"/>
            <w:right w:val="none" w:sz="0" w:space="0" w:color="auto"/>
          </w:divBdr>
        </w:div>
        <w:div w:id="1125730511">
          <w:marLeft w:val="-270"/>
          <w:marRight w:val="0"/>
          <w:marTop w:val="0"/>
          <w:marBottom w:val="0"/>
          <w:divBdr>
            <w:top w:val="none" w:sz="0" w:space="0" w:color="auto"/>
            <w:left w:val="none" w:sz="0" w:space="0" w:color="auto"/>
            <w:bottom w:val="none" w:sz="0" w:space="0" w:color="auto"/>
            <w:right w:val="none" w:sz="0" w:space="0" w:color="auto"/>
          </w:divBdr>
        </w:div>
        <w:div w:id="1142963662">
          <w:marLeft w:val="-270"/>
          <w:marRight w:val="0"/>
          <w:marTop w:val="0"/>
          <w:marBottom w:val="0"/>
          <w:divBdr>
            <w:top w:val="none" w:sz="0" w:space="0" w:color="auto"/>
            <w:left w:val="none" w:sz="0" w:space="0" w:color="auto"/>
            <w:bottom w:val="none" w:sz="0" w:space="0" w:color="auto"/>
            <w:right w:val="none" w:sz="0" w:space="0" w:color="auto"/>
          </w:divBdr>
        </w:div>
        <w:div w:id="703361717">
          <w:marLeft w:val="-270"/>
          <w:marRight w:val="0"/>
          <w:marTop w:val="0"/>
          <w:marBottom w:val="0"/>
          <w:divBdr>
            <w:top w:val="none" w:sz="0" w:space="0" w:color="auto"/>
            <w:left w:val="none" w:sz="0" w:space="0" w:color="auto"/>
            <w:bottom w:val="none" w:sz="0" w:space="0" w:color="auto"/>
            <w:right w:val="none" w:sz="0" w:space="0" w:color="auto"/>
          </w:divBdr>
        </w:div>
      </w:divsChild>
    </w:div>
    <w:div w:id="1018120561">
      <w:bodyDiv w:val="1"/>
      <w:marLeft w:val="0"/>
      <w:marRight w:val="0"/>
      <w:marTop w:val="0"/>
      <w:marBottom w:val="0"/>
      <w:divBdr>
        <w:top w:val="none" w:sz="0" w:space="0" w:color="auto"/>
        <w:left w:val="none" w:sz="0" w:space="0" w:color="auto"/>
        <w:bottom w:val="none" w:sz="0" w:space="0" w:color="auto"/>
        <w:right w:val="none" w:sz="0" w:space="0" w:color="auto"/>
      </w:divBdr>
      <w:divsChild>
        <w:div w:id="1431655755">
          <w:marLeft w:val="-720"/>
          <w:marRight w:val="-900"/>
          <w:marTop w:val="0"/>
          <w:marBottom w:val="0"/>
          <w:divBdr>
            <w:top w:val="none" w:sz="0" w:space="0" w:color="auto"/>
            <w:left w:val="none" w:sz="0" w:space="0" w:color="auto"/>
            <w:bottom w:val="none" w:sz="0" w:space="0" w:color="auto"/>
            <w:right w:val="none" w:sz="0" w:space="0" w:color="auto"/>
          </w:divBdr>
        </w:div>
        <w:div w:id="1101875139">
          <w:marLeft w:val="-720"/>
          <w:marRight w:val="-900"/>
          <w:marTop w:val="0"/>
          <w:marBottom w:val="0"/>
          <w:divBdr>
            <w:top w:val="none" w:sz="0" w:space="0" w:color="auto"/>
            <w:left w:val="none" w:sz="0" w:space="0" w:color="auto"/>
            <w:bottom w:val="none" w:sz="0" w:space="0" w:color="auto"/>
            <w:right w:val="none" w:sz="0" w:space="0" w:color="auto"/>
          </w:divBdr>
        </w:div>
        <w:div w:id="540364700">
          <w:marLeft w:val="-720"/>
          <w:marRight w:val="-900"/>
          <w:marTop w:val="0"/>
          <w:marBottom w:val="0"/>
          <w:divBdr>
            <w:top w:val="none" w:sz="0" w:space="0" w:color="auto"/>
            <w:left w:val="none" w:sz="0" w:space="0" w:color="auto"/>
            <w:bottom w:val="none" w:sz="0" w:space="0" w:color="auto"/>
            <w:right w:val="none" w:sz="0" w:space="0" w:color="auto"/>
          </w:divBdr>
        </w:div>
      </w:divsChild>
    </w:div>
    <w:div w:id="1166818833">
      <w:bodyDiv w:val="1"/>
      <w:marLeft w:val="0"/>
      <w:marRight w:val="0"/>
      <w:marTop w:val="0"/>
      <w:marBottom w:val="0"/>
      <w:divBdr>
        <w:top w:val="none" w:sz="0" w:space="0" w:color="auto"/>
        <w:left w:val="none" w:sz="0" w:space="0" w:color="auto"/>
        <w:bottom w:val="none" w:sz="0" w:space="0" w:color="auto"/>
        <w:right w:val="none" w:sz="0" w:space="0" w:color="auto"/>
      </w:divBdr>
      <w:divsChild>
        <w:div w:id="362899350">
          <w:marLeft w:val="-270"/>
          <w:marRight w:val="0"/>
          <w:marTop w:val="0"/>
          <w:marBottom w:val="0"/>
          <w:divBdr>
            <w:top w:val="none" w:sz="0" w:space="0" w:color="auto"/>
            <w:left w:val="none" w:sz="0" w:space="0" w:color="auto"/>
            <w:bottom w:val="none" w:sz="0" w:space="0" w:color="auto"/>
            <w:right w:val="none" w:sz="0" w:space="0" w:color="auto"/>
          </w:divBdr>
        </w:div>
        <w:div w:id="2042896700">
          <w:marLeft w:val="-270"/>
          <w:marRight w:val="0"/>
          <w:marTop w:val="0"/>
          <w:marBottom w:val="0"/>
          <w:divBdr>
            <w:top w:val="none" w:sz="0" w:space="0" w:color="auto"/>
            <w:left w:val="none" w:sz="0" w:space="0" w:color="auto"/>
            <w:bottom w:val="none" w:sz="0" w:space="0" w:color="auto"/>
            <w:right w:val="none" w:sz="0" w:space="0" w:color="auto"/>
          </w:divBdr>
        </w:div>
        <w:div w:id="425152644">
          <w:marLeft w:val="-270"/>
          <w:marRight w:val="0"/>
          <w:marTop w:val="0"/>
          <w:marBottom w:val="0"/>
          <w:divBdr>
            <w:top w:val="none" w:sz="0" w:space="0" w:color="auto"/>
            <w:left w:val="none" w:sz="0" w:space="0" w:color="auto"/>
            <w:bottom w:val="none" w:sz="0" w:space="0" w:color="auto"/>
            <w:right w:val="none" w:sz="0" w:space="0" w:color="auto"/>
          </w:divBdr>
        </w:div>
        <w:div w:id="2118913960">
          <w:marLeft w:val="-270"/>
          <w:marRight w:val="0"/>
          <w:marTop w:val="0"/>
          <w:marBottom w:val="0"/>
          <w:divBdr>
            <w:top w:val="none" w:sz="0" w:space="0" w:color="auto"/>
            <w:left w:val="none" w:sz="0" w:space="0" w:color="auto"/>
            <w:bottom w:val="none" w:sz="0" w:space="0" w:color="auto"/>
            <w:right w:val="none" w:sz="0" w:space="0" w:color="auto"/>
          </w:divBdr>
        </w:div>
        <w:div w:id="918053124">
          <w:marLeft w:val="-270"/>
          <w:marRight w:val="0"/>
          <w:marTop w:val="0"/>
          <w:marBottom w:val="0"/>
          <w:divBdr>
            <w:top w:val="none" w:sz="0" w:space="0" w:color="auto"/>
            <w:left w:val="none" w:sz="0" w:space="0" w:color="auto"/>
            <w:bottom w:val="none" w:sz="0" w:space="0" w:color="auto"/>
            <w:right w:val="none" w:sz="0" w:space="0" w:color="auto"/>
          </w:divBdr>
        </w:div>
        <w:div w:id="142475642">
          <w:marLeft w:val="-270"/>
          <w:marRight w:val="0"/>
          <w:marTop w:val="0"/>
          <w:marBottom w:val="0"/>
          <w:divBdr>
            <w:top w:val="none" w:sz="0" w:space="0" w:color="auto"/>
            <w:left w:val="none" w:sz="0" w:space="0" w:color="auto"/>
            <w:bottom w:val="none" w:sz="0" w:space="0" w:color="auto"/>
            <w:right w:val="none" w:sz="0" w:space="0" w:color="auto"/>
          </w:divBdr>
        </w:div>
        <w:div w:id="816991121">
          <w:marLeft w:val="-270"/>
          <w:marRight w:val="0"/>
          <w:marTop w:val="0"/>
          <w:marBottom w:val="0"/>
          <w:divBdr>
            <w:top w:val="none" w:sz="0" w:space="0" w:color="auto"/>
            <w:left w:val="none" w:sz="0" w:space="0" w:color="auto"/>
            <w:bottom w:val="none" w:sz="0" w:space="0" w:color="auto"/>
            <w:right w:val="none" w:sz="0" w:space="0" w:color="auto"/>
          </w:divBdr>
        </w:div>
        <w:div w:id="115375325">
          <w:marLeft w:val="-270"/>
          <w:marRight w:val="0"/>
          <w:marTop w:val="0"/>
          <w:marBottom w:val="0"/>
          <w:divBdr>
            <w:top w:val="none" w:sz="0" w:space="0" w:color="auto"/>
            <w:left w:val="none" w:sz="0" w:space="0" w:color="auto"/>
            <w:bottom w:val="none" w:sz="0" w:space="0" w:color="auto"/>
            <w:right w:val="none" w:sz="0" w:space="0" w:color="auto"/>
          </w:divBdr>
        </w:div>
      </w:divsChild>
    </w:div>
    <w:div w:id="1623682128">
      <w:bodyDiv w:val="1"/>
      <w:marLeft w:val="0"/>
      <w:marRight w:val="0"/>
      <w:marTop w:val="0"/>
      <w:marBottom w:val="0"/>
      <w:divBdr>
        <w:top w:val="none" w:sz="0" w:space="0" w:color="auto"/>
        <w:left w:val="none" w:sz="0" w:space="0" w:color="auto"/>
        <w:bottom w:val="none" w:sz="0" w:space="0" w:color="auto"/>
        <w:right w:val="none" w:sz="0" w:space="0" w:color="auto"/>
      </w:divBdr>
      <w:divsChild>
        <w:div w:id="1421834842">
          <w:marLeft w:val="-270"/>
          <w:marRight w:val="0"/>
          <w:marTop w:val="0"/>
          <w:marBottom w:val="0"/>
          <w:divBdr>
            <w:top w:val="none" w:sz="0" w:space="0" w:color="auto"/>
            <w:left w:val="none" w:sz="0" w:space="0" w:color="auto"/>
            <w:bottom w:val="none" w:sz="0" w:space="0" w:color="auto"/>
            <w:right w:val="none" w:sz="0" w:space="0" w:color="auto"/>
          </w:divBdr>
        </w:div>
        <w:div w:id="56437801">
          <w:marLeft w:val="-270"/>
          <w:marRight w:val="0"/>
          <w:marTop w:val="0"/>
          <w:marBottom w:val="0"/>
          <w:divBdr>
            <w:top w:val="none" w:sz="0" w:space="0" w:color="auto"/>
            <w:left w:val="none" w:sz="0" w:space="0" w:color="auto"/>
            <w:bottom w:val="none" w:sz="0" w:space="0" w:color="auto"/>
            <w:right w:val="none" w:sz="0" w:space="0" w:color="auto"/>
          </w:divBdr>
        </w:div>
        <w:div w:id="1212498069">
          <w:marLeft w:val="-270"/>
          <w:marRight w:val="0"/>
          <w:marTop w:val="0"/>
          <w:marBottom w:val="0"/>
          <w:divBdr>
            <w:top w:val="none" w:sz="0" w:space="0" w:color="auto"/>
            <w:left w:val="none" w:sz="0" w:space="0" w:color="auto"/>
            <w:bottom w:val="none" w:sz="0" w:space="0" w:color="auto"/>
            <w:right w:val="none" w:sz="0" w:space="0" w:color="auto"/>
          </w:divBdr>
        </w:div>
        <w:div w:id="625546941">
          <w:marLeft w:val="-270"/>
          <w:marRight w:val="0"/>
          <w:marTop w:val="0"/>
          <w:marBottom w:val="0"/>
          <w:divBdr>
            <w:top w:val="none" w:sz="0" w:space="0" w:color="auto"/>
            <w:left w:val="none" w:sz="0" w:space="0" w:color="auto"/>
            <w:bottom w:val="none" w:sz="0" w:space="0" w:color="auto"/>
            <w:right w:val="none" w:sz="0" w:space="0" w:color="auto"/>
          </w:divBdr>
        </w:div>
        <w:div w:id="1489593049">
          <w:marLeft w:val="-270"/>
          <w:marRight w:val="0"/>
          <w:marTop w:val="0"/>
          <w:marBottom w:val="0"/>
          <w:divBdr>
            <w:top w:val="none" w:sz="0" w:space="0" w:color="auto"/>
            <w:left w:val="none" w:sz="0" w:space="0" w:color="auto"/>
            <w:bottom w:val="none" w:sz="0" w:space="0" w:color="auto"/>
            <w:right w:val="none" w:sz="0" w:space="0" w:color="auto"/>
          </w:divBdr>
        </w:div>
        <w:div w:id="1447694291">
          <w:marLeft w:val="-270"/>
          <w:marRight w:val="0"/>
          <w:marTop w:val="0"/>
          <w:marBottom w:val="0"/>
          <w:divBdr>
            <w:top w:val="none" w:sz="0" w:space="0" w:color="auto"/>
            <w:left w:val="none" w:sz="0" w:space="0" w:color="auto"/>
            <w:bottom w:val="none" w:sz="0" w:space="0" w:color="auto"/>
            <w:right w:val="none" w:sz="0" w:space="0" w:color="auto"/>
          </w:divBdr>
        </w:div>
        <w:div w:id="341470296">
          <w:marLeft w:val="-270"/>
          <w:marRight w:val="0"/>
          <w:marTop w:val="0"/>
          <w:marBottom w:val="0"/>
          <w:divBdr>
            <w:top w:val="none" w:sz="0" w:space="0" w:color="auto"/>
            <w:left w:val="none" w:sz="0" w:space="0" w:color="auto"/>
            <w:bottom w:val="none" w:sz="0" w:space="0" w:color="auto"/>
            <w:right w:val="none" w:sz="0" w:space="0" w:color="auto"/>
          </w:divBdr>
        </w:div>
        <w:div w:id="179509118">
          <w:marLeft w:val="-270"/>
          <w:marRight w:val="0"/>
          <w:marTop w:val="0"/>
          <w:marBottom w:val="0"/>
          <w:divBdr>
            <w:top w:val="none" w:sz="0" w:space="0" w:color="auto"/>
            <w:left w:val="none" w:sz="0" w:space="0" w:color="auto"/>
            <w:bottom w:val="none" w:sz="0" w:space="0" w:color="auto"/>
            <w:right w:val="none" w:sz="0" w:space="0" w:color="auto"/>
          </w:divBdr>
        </w:div>
        <w:div w:id="1162745393">
          <w:marLeft w:val="-270"/>
          <w:marRight w:val="0"/>
          <w:marTop w:val="0"/>
          <w:marBottom w:val="0"/>
          <w:divBdr>
            <w:top w:val="none" w:sz="0" w:space="0" w:color="auto"/>
            <w:left w:val="none" w:sz="0" w:space="0" w:color="auto"/>
            <w:bottom w:val="none" w:sz="0" w:space="0" w:color="auto"/>
            <w:right w:val="none" w:sz="0" w:space="0" w:color="auto"/>
          </w:divBdr>
        </w:div>
      </w:divsChild>
    </w:div>
    <w:div w:id="1632856168">
      <w:bodyDiv w:val="1"/>
      <w:marLeft w:val="0"/>
      <w:marRight w:val="0"/>
      <w:marTop w:val="0"/>
      <w:marBottom w:val="0"/>
      <w:divBdr>
        <w:top w:val="none" w:sz="0" w:space="0" w:color="auto"/>
        <w:left w:val="none" w:sz="0" w:space="0" w:color="auto"/>
        <w:bottom w:val="none" w:sz="0" w:space="0" w:color="auto"/>
        <w:right w:val="none" w:sz="0" w:space="0" w:color="auto"/>
      </w:divBdr>
      <w:divsChild>
        <w:div w:id="417100053">
          <w:marLeft w:val="-720"/>
          <w:marRight w:val="-900"/>
          <w:marTop w:val="0"/>
          <w:marBottom w:val="0"/>
          <w:divBdr>
            <w:top w:val="none" w:sz="0" w:space="0" w:color="auto"/>
            <w:left w:val="none" w:sz="0" w:space="0" w:color="auto"/>
            <w:bottom w:val="none" w:sz="0" w:space="0" w:color="auto"/>
            <w:right w:val="none" w:sz="0" w:space="0" w:color="auto"/>
          </w:divBdr>
        </w:div>
        <w:div w:id="1857184218">
          <w:marLeft w:val="-720"/>
          <w:marRight w:val="-900"/>
          <w:marTop w:val="0"/>
          <w:marBottom w:val="0"/>
          <w:divBdr>
            <w:top w:val="none" w:sz="0" w:space="0" w:color="auto"/>
            <w:left w:val="none" w:sz="0" w:space="0" w:color="auto"/>
            <w:bottom w:val="none" w:sz="0" w:space="0" w:color="auto"/>
            <w:right w:val="none" w:sz="0" w:space="0" w:color="auto"/>
          </w:divBdr>
        </w:div>
        <w:div w:id="456605473">
          <w:marLeft w:val="-720"/>
          <w:marRight w:val="-900"/>
          <w:marTop w:val="0"/>
          <w:marBottom w:val="0"/>
          <w:divBdr>
            <w:top w:val="none" w:sz="0" w:space="0" w:color="auto"/>
            <w:left w:val="none" w:sz="0" w:space="0" w:color="auto"/>
            <w:bottom w:val="none" w:sz="0" w:space="0" w:color="auto"/>
            <w:right w:val="none" w:sz="0" w:space="0" w:color="auto"/>
          </w:divBdr>
        </w:div>
      </w:divsChild>
    </w:div>
    <w:div w:id="1822773992">
      <w:bodyDiv w:val="1"/>
      <w:marLeft w:val="0"/>
      <w:marRight w:val="0"/>
      <w:marTop w:val="0"/>
      <w:marBottom w:val="0"/>
      <w:divBdr>
        <w:top w:val="none" w:sz="0" w:space="0" w:color="auto"/>
        <w:left w:val="none" w:sz="0" w:space="0" w:color="auto"/>
        <w:bottom w:val="none" w:sz="0" w:space="0" w:color="auto"/>
        <w:right w:val="none" w:sz="0" w:space="0" w:color="auto"/>
      </w:divBdr>
      <w:divsChild>
        <w:div w:id="1339311116">
          <w:marLeft w:val="-720"/>
          <w:marRight w:val="-900"/>
          <w:marTop w:val="0"/>
          <w:marBottom w:val="0"/>
          <w:divBdr>
            <w:top w:val="none" w:sz="0" w:space="0" w:color="auto"/>
            <w:left w:val="none" w:sz="0" w:space="0" w:color="auto"/>
            <w:bottom w:val="none" w:sz="0" w:space="0" w:color="auto"/>
            <w:right w:val="none" w:sz="0" w:space="0" w:color="auto"/>
          </w:divBdr>
        </w:div>
        <w:div w:id="758982842">
          <w:marLeft w:val="0"/>
          <w:marRight w:val="-900"/>
          <w:marTop w:val="0"/>
          <w:marBottom w:val="0"/>
          <w:divBdr>
            <w:top w:val="none" w:sz="0" w:space="0" w:color="auto"/>
            <w:left w:val="none" w:sz="0" w:space="0" w:color="auto"/>
            <w:bottom w:val="none" w:sz="0" w:space="0" w:color="auto"/>
            <w:right w:val="none" w:sz="0" w:space="0" w:color="auto"/>
          </w:divBdr>
        </w:div>
      </w:divsChild>
    </w:div>
    <w:div w:id="2059085967">
      <w:bodyDiv w:val="1"/>
      <w:marLeft w:val="0"/>
      <w:marRight w:val="0"/>
      <w:marTop w:val="0"/>
      <w:marBottom w:val="0"/>
      <w:divBdr>
        <w:top w:val="none" w:sz="0" w:space="0" w:color="auto"/>
        <w:left w:val="none" w:sz="0" w:space="0" w:color="auto"/>
        <w:bottom w:val="none" w:sz="0" w:space="0" w:color="auto"/>
        <w:right w:val="none" w:sz="0" w:space="0" w:color="auto"/>
      </w:divBdr>
      <w:divsChild>
        <w:div w:id="1061369957">
          <w:marLeft w:val="-720"/>
          <w:marRight w:val="-900"/>
          <w:marTop w:val="0"/>
          <w:marBottom w:val="0"/>
          <w:divBdr>
            <w:top w:val="none" w:sz="0" w:space="0" w:color="auto"/>
            <w:left w:val="none" w:sz="0" w:space="0" w:color="auto"/>
            <w:bottom w:val="none" w:sz="0" w:space="0" w:color="auto"/>
            <w:right w:val="none" w:sz="0" w:space="0" w:color="auto"/>
          </w:divBdr>
        </w:div>
        <w:div w:id="95561040">
          <w:marLeft w:val="-720"/>
          <w:marRight w:val="-900"/>
          <w:marTop w:val="0"/>
          <w:marBottom w:val="0"/>
          <w:divBdr>
            <w:top w:val="none" w:sz="0" w:space="0" w:color="auto"/>
            <w:left w:val="none" w:sz="0" w:space="0" w:color="auto"/>
            <w:bottom w:val="none" w:sz="0" w:space="0" w:color="auto"/>
            <w:right w:val="none" w:sz="0" w:space="0" w:color="auto"/>
          </w:divBdr>
        </w:div>
        <w:div w:id="30569577">
          <w:marLeft w:val="-720"/>
          <w:marRight w:val="-90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hubs.li/Q011VLWW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hubs.li/Q01cdnl4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bs.li/Q011VLWW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hubs.li/Q01cdnpV0" TargetMode="External"/><Relationship Id="rId5" Type="http://schemas.openxmlformats.org/officeDocument/2006/relationships/footnotes" Target="footnotes.xml"/><Relationship Id="rId15" Type="http://schemas.openxmlformats.org/officeDocument/2006/relationships/hyperlink" Target="https://hubs.li/Q011VLWW0" TargetMode="External"/><Relationship Id="rId10" Type="http://schemas.openxmlformats.org/officeDocument/2006/relationships/hyperlink" Target="mailto:robert@clynemedia.com" TargetMode="External"/><Relationship Id="rId4" Type="http://schemas.openxmlformats.org/officeDocument/2006/relationships/webSettings" Target="webSettings.xml"/><Relationship Id="rId9" Type="http://schemas.openxmlformats.org/officeDocument/2006/relationships/hyperlink" Target="mailto:chris@rfvenue.com" TargetMode="External"/><Relationship Id="rId14" Type="http://schemas.openxmlformats.org/officeDocument/2006/relationships/hyperlink" Target="https://www.rfvenue.com/iem-upgrade-pack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Frank Wells</cp:lastModifiedBy>
  <cp:revision>2</cp:revision>
  <dcterms:created xsi:type="dcterms:W3CDTF">2022-12-28T19:27:00Z</dcterms:created>
  <dcterms:modified xsi:type="dcterms:W3CDTF">2022-12-28T19:27:00Z</dcterms:modified>
</cp:coreProperties>
</file>